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
    </w:p>
    <w:tbl>
      <w:tblPr>
        <w:tblW w:w="9628" w:type="dxa"/>
        <w:jc w:val="left"/>
        <w:tblInd w:w="951" w:type="dxa"/>
        <w:tblLayout w:type="fixed"/>
        <w:tblCellMar>
          <w:top w:w="0" w:type="dxa"/>
          <w:left w:w="108" w:type="dxa"/>
          <w:bottom w:w="0" w:type="dxa"/>
          <w:right w:w="108" w:type="dxa"/>
        </w:tblCellMar>
        <w:tblLook w:firstRow="1" w:noVBand="1" w:lastRow="0" w:firstColumn="1" w:lastColumn="0" w:noHBand="0" w:val="04a0"/>
      </w:tblPr>
      <w:tblGrid>
        <w:gridCol w:w="2488"/>
        <w:gridCol w:w="2383"/>
        <w:gridCol w:w="3051"/>
        <w:gridCol w:w="1705"/>
      </w:tblGrid>
      <w:tr>
        <w:trPr>
          <w:trHeight w:val="673" w:hRule="atLeast"/>
        </w:trPr>
        <w:tc>
          <w:tcPr>
            <w:tcW w:w="2488" w:type="dxa"/>
            <w:tcBorders>
              <w:right w:val="single" w:sz="4" w:space="0" w:color="000000"/>
            </w:tcBorders>
            <w:shd w:color="auto" w:fill="auto" w:val="clear"/>
          </w:tcPr>
          <w:p>
            <w:pPr>
              <w:pStyle w:val="Normal"/>
              <w:widowControl w:val="false"/>
              <w:pBdr>
                <w:left w:val="single" w:sz="4" w:space="4" w:color="000000"/>
              </w:pBdr>
              <w:suppressAutoHyphens w:val="false"/>
              <w:spacing w:lineRule="auto" w:line="264"/>
              <w:rPr>
                <w:rFonts w:ascii="Century Gothic" w:hAnsi="Century Gothic" w:eastAsia="Century Gothic" w:cs="Century Gothic"/>
                <w:color w:val="000000"/>
                <w:spacing w:val="3"/>
                <w:w w:val="104"/>
                <w:sz w:val="18"/>
                <w:szCs w:val="18"/>
                <w:lang w:eastAsia="it-IT"/>
              </w:rPr>
            </w:pPr>
            <w:r>
              <w:rPr>
                <w:rFonts w:eastAsia="Century Gothic" w:cs="Century Gothic" w:ascii="Century Gothic" w:hAnsi="Century Gothic"/>
                <w:color w:val="000000"/>
                <w:spacing w:val="3"/>
                <w:w w:val="104"/>
                <w:sz w:val="18"/>
                <w:szCs w:val="18"/>
                <w:lang w:eastAsia="it-IT"/>
              </w:rPr>
              <w:t>Liceo</w:t>
            </w:r>
            <w:r>
              <w:rPr>
                <w:rFonts w:eastAsia="Century Gothic" w:cs="Century Gothic" w:ascii="Century Gothic" w:hAnsi="Century Gothic"/>
                <w:color w:val="000000"/>
                <w:spacing w:val="3"/>
                <w:sz w:val="18"/>
                <w:szCs w:val="18"/>
                <w:lang w:eastAsia="it-IT"/>
              </w:rPr>
              <w:t xml:space="preserve"> </w:t>
            </w:r>
            <w:r>
              <w:rPr>
                <w:rFonts w:eastAsia="Century Gothic" w:cs="Century Gothic" w:ascii="Century Gothic" w:hAnsi="Century Gothic"/>
                <w:color w:val="000000"/>
                <w:spacing w:val="3"/>
                <w:w w:val="104"/>
                <w:sz w:val="18"/>
                <w:szCs w:val="18"/>
                <w:lang w:eastAsia="it-IT"/>
              </w:rPr>
              <w:t>Scientifico</w:t>
            </w:r>
            <w:r>
              <w:rPr>
                <w:rFonts w:eastAsia="Century Gothic" w:cs="Century Gothic" w:ascii="Century Gothic" w:hAnsi="Century Gothic"/>
                <w:color w:val="000000"/>
                <w:spacing w:val="3"/>
                <w:sz w:val="18"/>
                <w:szCs w:val="18"/>
                <w:lang w:eastAsia="it-IT"/>
              </w:rPr>
              <w:t xml:space="preserve"> </w:t>
            </w:r>
            <w:r>
              <w:rPr>
                <w:rFonts w:eastAsia="Century Gothic" w:cs="Century Gothic" w:ascii="Century Gothic" w:hAnsi="Century Gothic"/>
                <w:color w:val="000000"/>
                <w:spacing w:val="3"/>
                <w:w w:val="104"/>
                <w:sz w:val="18"/>
                <w:szCs w:val="18"/>
                <w:lang w:eastAsia="it-IT"/>
              </w:rPr>
              <w:t>Statale</w:t>
            </w:r>
          </w:p>
          <w:p>
            <w:pPr>
              <w:pStyle w:val="Normal"/>
              <w:widowControl w:val="false"/>
              <w:pBdr>
                <w:left w:val="single" w:sz="4" w:space="4" w:color="000000"/>
              </w:pBdr>
              <w:suppressAutoHyphens w:val="false"/>
              <w:spacing w:lineRule="auto" w:line="264"/>
              <w:rPr>
                <w:rFonts w:ascii="Century Gothic" w:hAnsi="Century Gothic" w:eastAsia="Century Gothic" w:cs="Century Gothic"/>
                <w:color w:val="000000"/>
                <w:spacing w:val="42"/>
                <w:kern w:val="2"/>
                <w:lang w:eastAsia="it-IT"/>
              </w:rPr>
            </w:pPr>
            <w:r>
              <w:rPr>
                <w:rFonts w:eastAsia="Century Gothic" w:cs="Century Gothic" w:ascii="Century Gothic" w:hAnsi="Century Gothic"/>
                <w:b/>
                <w:bCs/>
                <w:color w:val="000000"/>
                <w:spacing w:val="42"/>
                <w:w w:val="101"/>
                <w:kern w:val="2"/>
                <w:lang w:eastAsia="it-IT"/>
              </w:rPr>
              <w:t>Albert</w:t>
            </w:r>
            <w:r>
              <w:rPr>
                <w:rFonts w:eastAsia="Century Gothic" w:cs="Century Gothic" w:ascii="Century Gothic" w:hAnsi="Century Gothic"/>
                <w:color w:val="000000"/>
                <w:spacing w:val="42"/>
                <w:kern w:val="2"/>
                <w:lang w:eastAsia="it-IT"/>
              </w:rPr>
              <w:t xml:space="preserve"> </w:t>
            </w:r>
            <w:r>
              <w:rPr>
                <w:rFonts w:eastAsia="Century Gothic" w:cs="Century Gothic" w:ascii="Century Gothic" w:hAnsi="Century Gothic"/>
                <w:b/>
                <w:bCs/>
                <w:color w:val="000000"/>
                <w:spacing w:val="42"/>
                <w:w w:val="101"/>
                <w:kern w:val="2"/>
                <w:lang w:eastAsia="it-IT"/>
              </w:rPr>
              <w:t>Einstein</w:t>
            </w:r>
          </w:p>
        </w:tc>
        <w:tc>
          <w:tcPr>
            <w:tcW w:w="2383" w:type="dxa"/>
            <w:tcBorders>
              <w:left w:val="single" w:sz="4" w:space="0" w:color="000000"/>
              <w:right w:val="single" w:sz="4" w:space="0" w:color="000000"/>
            </w:tcBorders>
            <w:shd w:color="auto" w:fill="auto" w:val="clear"/>
          </w:tcPr>
          <w:p>
            <w:pPr>
              <w:pStyle w:val="Normal"/>
              <w:widowControl w:val="false"/>
              <w:suppressAutoHyphens w:val="false"/>
              <w:spacing w:lineRule="auto" w:line="290"/>
              <w:rPr>
                <w:rFonts w:ascii="Century Gothic" w:hAnsi="Century Gothic" w:eastAsia="Century Gothic" w:cs="Century Gothic"/>
                <w:color w:val="000000"/>
                <w:w w:val="103"/>
                <w:sz w:val="14"/>
                <w:szCs w:val="14"/>
                <w:lang w:eastAsia="it-IT"/>
              </w:rPr>
            </w:pPr>
            <w:r>
              <w:rPr>
                <w:rFonts w:eastAsia="Century Gothic" w:cs="Century Gothic" w:ascii="Century Gothic" w:hAnsi="Century Gothic"/>
                <w:color w:val="000000"/>
                <w:w w:val="103"/>
                <w:sz w:val="14"/>
                <w:szCs w:val="14"/>
                <w:lang w:eastAsia="it-IT"/>
              </w:rPr>
              <w:t>v</w:t>
            </w:r>
            <w:r>
              <w:rPr>
                <w:rFonts w:eastAsia="Century Gothic" w:cs="Century Gothic" w:ascii="Century Gothic" w:hAnsi="Century Gothic"/>
                <w:color w:val="000000"/>
                <w:w w:val="102"/>
                <w:sz w:val="14"/>
                <w:szCs w:val="14"/>
                <w:lang w:eastAsia="it-IT"/>
              </w:rPr>
              <w:t>i</w:t>
            </w:r>
            <w:r>
              <w:rPr>
                <w:rFonts w:eastAsia="Century Gothic" w:cs="Century Gothic" w:ascii="Century Gothic" w:hAnsi="Century Gothic"/>
                <w:color w:val="000000"/>
                <w:w w:val="103"/>
                <w:sz w:val="14"/>
                <w:szCs w:val="14"/>
                <w:lang w:eastAsia="it-IT"/>
              </w:rPr>
              <w:t>a</w:t>
            </w:r>
            <w:r>
              <w:rPr>
                <w:rFonts w:eastAsia="Century Gothic" w:cs="Century Gothic" w:ascii="Century Gothic" w:hAnsi="Century Gothic"/>
                <w:color w:val="000000"/>
                <w:sz w:val="14"/>
                <w:szCs w:val="14"/>
                <w:lang w:eastAsia="it-IT"/>
              </w:rPr>
              <w:t xml:space="preserve"> </w:t>
            </w:r>
            <w:r>
              <w:rPr>
                <w:rFonts w:eastAsia="Century Gothic" w:cs="Century Gothic" w:ascii="Century Gothic" w:hAnsi="Century Gothic"/>
                <w:color w:val="000000"/>
                <w:w w:val="102"/>
                <w:sz w:val="14"/>
                <w:szCs w:val="14"/>
                <w:lang w:eastAsia="it-IT"/>
              </w:rPr>
              <w:t xml:space="preserve">A. </w:t>
            </w:r>
            <w:r>
              <w:rPr>
                <w:rFonts w:eastAsia="Century Gothic" w:cs="Century Gothic" w:ascii="Century Gothic" w:hAnsi="Century Gothic"/>
                <w:color w:val="000000"/>
                <w:w w:val="103"/>
                <w:sz w:val="14"/>
                <w:szCs w:val="14"/>
                <w:lang w:eastAsia="it-IT"/>
              </w:rPr>
              <w:t>E</w:t>
            </w:r>
            <w:r>
              <w:rPr>
                <w:rFonts w:eastAsia="Century Gothic" w:cs="Century Gothic" w:ascii="Century Gothic" w:hAnsi="Century Gothic"/>
                <w:color w:val="000000"/>
                <w:w w:val="102"/>
                <w:sz w:val="14"/>
                <w:szCs w:val="14"/>
                <w:lang w:eastAsia="it-IT"/>
              </w:rPr>
              <w:t>instein,</w:t>
            </w:r>
            <w:r>
              <w:rPr>
                <w:rFonts w:eastAsia="Century Gothic" w:cs="Century Gothic" w:ascii="Century Gothic" w:hAnsi="Century Gothic"/>
                <w:color w:val="000000"/>
                <w:spacing w:val="2"/>
                <w:sz w:val="14"/>
                <w:szCs w:val="14"/>
                <w:lang w:eastAsia="it-IT"/>
              </w:rPr>
              <w:t xml:space="preserve"> </w:t>
            </w:r>
            <w:r>
              <w:rPr>
                <w:rFonts w:eastAsia="Century Gothic" w:cs="Century Gothic" w:ascii="Century Gothic" w:hAnsi="Century Gothic"/>
                <w:color w:val="000000"/>
                <w:w w:val="103"/>
                <w:sz w:val="14"/>
                <w:szCs w:val="14"/>
                <w:lang w:eastAsia="it-IT"/>
              </w:rPr>
              <w:t>3</w:t>
            </w:r>
          </w:p>
          <w:p>
            <w:pPr>
              <w:pStyle w:val="Normal"/>
              <w:widowControl w:val="false"/>
              <w:suppressAutoHyphens w:val="false"/>
              <w:spacing w:lineRule="auto" w:line="290"/>
              <w:rPr>
                <w:rFonts w:ascii="Century Gothic" w:hAnsi="Century Gothic" w:eastAsia="Century Gothic" w:cs="Century Gothic"/>
                <w:color w:val="000000"/>
                <w:w w:val="102"/>
                <w:sz w:val="14"/>
                <w:szCs w:val="14"/>
                <w:lang w:eastAsia="it-IT"/>
              </w:rPr>
            </w:pPr>
            <w:r>
              <w:rPr>
                <w:rFonts w:eastAsia="Century Gothic" w:cs="Century Gothic" w:ascii="Century Gothic" w:hAnsi="Century Gothic"/>
                <w:color w:val="000000"/>
                <w:w w:val="103"/>
                <w:sz w:val="14"/>
                <w:szCs w:val="14"/>
                <w:lang w:eastAsia="it-IT"/>
              </w:rPr>
              <w:t>20137</w:t>
            </w:r>
            <w:r>
              <w:rPr>
                <w:rFonts w:eastAsia="Century Gothic" w:cs="Century Gothic" w:ascii="Century Gothic" w:hAnsi="Century Gothic"/>
                <w:color w:val="000000"/>
                <w:sz w:val="14"/>
                <w:szCs w:val="14"/>
                <w:lang w:eastAsia="it-IT"/>
              </w:rPr>
              <w:t xml:space="preserve"> </w:t>
            </w:r>
            <w:r>
              <w:rPr>
                <w:rFonts w:eastAsia="Century Gothic" w:cs="Century Gothic" w:ascii="Century Gothic" w:hAnsi="Century Gothic"/>
                <w:color w:val="000000"/>
                <w:w w:val="102"/>
                <w:sz w:val="14"/>
                <w:szCs w:val="14"/>
                <w:lang w:eastAsia="it-IT"/>
              </w:rPr>
              <w:t>Mil</w:t>
            </w:r>
            <w:r>
              <w:rPr>
                <w:rFonts w:eastAsia="Century Gothic" w:cs="Century Gothic" w:ascii="Century Gothic" w:hAnsi="Century Gothic"/>
                <w:color w:val="000000"/>
                <w:w w:val="103"/>
                <w:sz w:val="14"/>
                <w:szCs w:val="14"/>
                <w:lang w:eastAsia="it-IT"/>
              </w:rPr>
              <w:t>a</w:t>
            </w:r>
            <w:r>
              <w:rPr>
                <w:rFonts w:eastAsia="Century Gothic" w:cs="Century Gothic" w:ascii="Century Gothic" w:hAnsi="Century Gothic"/>
                <w:color w:val="000000"/>
                <w:w w:val="102"/>
                <w:sz w:val="14"/>
                <w:szCs w:val="14"/>
                <w:lang w:eastAsia="it-IT"/>
              </w:rPr>
              <w:t>no</w:t>
              <w:br/>
            </w:r>
          </w:p>
          <w:p>
            <w:pPr>
              <w:pStyle w:val="Normal"/>
              <w:widowControl w:val="false"/>
              <w:suppressAutoHyphens w:val="false"/>
              <w:spacing w:lineRule="auto" w:line="290"/>
              <w:rPr>
                <w:rFonts w:ascii="Century Gothic" w:hAnsi="Century Gothic" w:eastAsia="Century Gothic" w:cs="Century Gothic"/>
                <w:color w:val="000000"/>
                <w:w w:val="102"/>
                <w:sz w:val="14"/>
                <w:szCs w:val="14"/>
                <w:lang w:eastAsia="it-IT"/>
              </w:rPr>
            </w:pPr>
            <w:hyperlink r:id="rId2">
              <w:r>
                <w:rPr>
                  <w:rStyle w:val="CollegamentoInternet"/>
                  <w:rFonts w:eastAsia="Century Gothic" w:cs="Century Gothic" w:ascii="Century Gothic" w:hAnsi="Century Gothic"/>
                  <w:w w:val="102"/>
                  <w:sz w:val="14"/>
                  <w:szCs w:val="14"/>
                  <w:lang w:eastAsia="it-IT"/>
                </w:rPr>
                <w:t>www.liceoeinsteinmilano.edu.it</w:t>
              </w:r>
            </w:hyperlink>
          </w:p>
          <w:p>
            <w:pPr>
              <w:pStyle w:val="Normal"/>
              <w:widowControl w:val="false"/>
              <w:suppressAutoHyphens w:val="false"/>
              <w:spacing w:lineRule="auto" w:line="290"/>
              <w:rPr>
                <w:rFonts w:ascii="Century Gothic" w:hAnsi="Century Gothic" w:eastAsia="Century Gothic" w:cs="Century Gothic"/>
                <w:color w:val="000000"/>
                <w:w w:val="103"/>
                <w:sz w:val="12"/>
                <w:szCs w:val="12"/>
                <w:lang w:eastAsia="it-IT"/>
              </w:rPr>
            </w:pPr>
            <w:r>
              <w:rPr/>
            </w:r>
          </w:p>
          <w:p>
            <w:pPr>
              <w:pStyle w:val="Normal"/>
              <w:widowControl w:val="false"/>
              <w:suppressAutoHyphens w:val="false"/>
              <w:spacing w:lineRule="auto" w:line="290"/>
              <w:rPr>
                <w:rFonts w:ascii="Century Gothic" w:hAnsi="Century Gothic" w:eastAsia="Century Gothic" w:cs="Century Gothic"/>
                <w:color w:val="000000"/>
                <w:w w:val="103"/>
                <w:sz w:val="12"/>
                <w:szCs w:val="12"/>
                <w:lang w:eastAsia="it-IT"/>
              </w:rPr>
            </w:pPr>
            <w:r>
              <w:rPr>
                <w:rFonts w:eastAsia="Century Gothic" w:cs="Century Gothic" w:ascii="Century Gothic" w:hAnsi="Century Gothic"/>
                <w:color w:val="000000"/>
                <w:w w:val="103"/>
                <w:sz w:val="12"/>
                <w:szCs w:val="12"/>
                <w:lang w:eastAsia="it-IT"/>
              </w:rPr>
            </w:r>
          </w:p>
        </w:tc>
        <w:tc>
          <w:tcPr>
            <w:tcW w:w="3051" w:type="dxa"/>
            <w:tcBorders>
              <w:left w:val="single" w:sz="4" w:space="0" w:color="000000"/>
              <w:right w:val="single" w:sz="4" w:space="0" w:color="000000"/>
            </w:tcBorders>
            <w:shd w:color="auto" w:fill="auto" w:val="clear"/>
          </w:tcPr>
          <w:p>
            <w:pPr>
              <w:pStyle w:val="Normal"/>
              <w:widowControl w:val="false"/>
              <w:suppressAutoHyphens w:val="false"/>
              <w:spacing w:lineRule="auto" w:line="290"/>
              <w:rPr>
                <w:rFonts w:ascii="Century Gothic" w:hAnsi="Century Gothic" w:eastAsia="Century Gothic" w:cs="Century Gothic"/>
                <w:color w:val="000000"/>
                <w:w w:val="103"/>
                <w:sz w:val="14"/>
                <w:szCs w:val="14"/>
                <w:lang w:val="en-US" w:eastAsia="it-IT"/>
              </w:rPr>
            </w:pPr>
            <w:r>
              <w:rPr>
                <w:rFonts w:eastAsia="Century Gothic" w:cs="Century Gothic" w:ascii="Century Gothic" w:hAnsi="Century Gothic"/>
                <w:color w:val="000000"/>
                <w:w w:val="103"/>
                <w:sz w:val="14"/>
                <w:szCs w:val="14"/>
                <w:lang w:val="en-US" w:eastAsia="it-IT"/>
              </w:rPr>
              <w:t>Tel   02.5413161</w:t>
            </w:r>
          </w:p>
          <w:p>
            <w:pPr>
              <w:pStyle w:val="Normal"/>
              <w:widowControl w:val="false"/>
              <w:suppressAutoHyphens w:val="false"/>
              <w:spacing w:lineRule="auto" w:line="290"/>
              <w:rPr>
                <w:rFonts w:ascii="Century Gothic" w:hAnsi="Century Gothic" w:eastAsia="Century Gothic" w:cs="Century Gothic"/>
                <w:color w:val="000000"/>
                <w:w w:val="103"/>
                <w:sz w:val="14"/>
                <w:szCs w:val="14"/>
                <w:lang w:val="en-US" w:eastAsia="it-IT"/>
              </w:rPr>
            </w:pPr>
            <w:r>
              <w:rPr>
                <w:rFonts w:eastAsia="Century Gothic" w:cs="Century Gothic" w:ascii="Century Gothic" w:hAnsi="Century Gothic"/>
                <w:color w:val="000000"/>
                <w:w w:val="103"/>
                <w:sz w:val="14"/>
                <w:szCs w:val="14"/>
                <w:lang w:val="en-US" w:eastAsia="it-IT"/>
              </w:rPr>
              <w:t>Fax  02.5460852</w:t>
              <w:br/>
            </w:r>
          </w:p>
          <w:p>
            <w:pPr>
              <w:pStyle w:val="Normal"/>
              <w:widowControl w:val="false"/>
              <w:suppressAutoHyphens w:val="false"/>
              <w:spacing w:lineRule="auto" w:line="290"/>
              <w:rPr>
                <w:rFonts w:ascii="Century Gothic" w:hAnsi="Century Gothic" w:eastAsia="Century Gothic" w:cs="Century Gothic"/>
                <w:color w:val="000000"/>
                <w:w w:val="102"/>
                <w:sz w:val="14"/>
                <w:szCs w:val="14"/>
                <w:lang w:val="en-US" w:eastAsia="it-IT"/>
              </w:rPr>
            </w:pPr>
            <w:hyperlink r:id="rId3">
              <w:r>
                <w:rPr>
                  <w:rStyle w:val="CollegamentoInternet"/>
                  <w:rFonts w:eastAsia="Calibri" w:ascii="Century Gothic" w:hAnsi="Century Gothic"/>
                  <w:sz w:val="14"/>
                  <w:szCs w:val="14"/>
                  <w:lang w:val="en-US" w:eastAsia="en-US"/>
                </w:rPr>
                <w:t>didattica@liceoeinsteinmilano.edu.it</w:t>
              </w:r>
            </w:hyperlink>
            <w:bookmarkStart w:id="0" w:name="_GoBack"/>
          </w:p>
          <w:p>
            <w:pPr>
              <w:pStyle w:val="Normal"/>
              <w:widowControl w:val="false"/>
              <w:suppressAutoHyphens w:val="false"/>
              <w:spacing w:lineRule="auto" w:line="290"/>
              <w:rPr>
                <w:rFonts w:ascii="Century Gothic" w:hAnsi="Century Gothic" w:eastAsia="Calibri"/>
                <w:color w:val="000000"/>
                <w:sz w:val="14"/>
                <w:szCs w:val="14"/>
                <w:lang w:val="en-US" w:eastAsia="en-US"/>
              </w:rPr>
            </w:pPr>
            <w:hyperlink r:id="rId4">
              <w:bookmarkEnd w:id="0"/>
              <w:r>
                <w:rPr>
                  <w:rStyle w:val="CollegamentoInternet"/>
                  <w:rFonts w:eastAsia="Calibri" w:ascii="Century Gothic" w:hAnsi="Century Gothic"/>
                  <w:sz w:val="14"/>
                  <w:szCs w:val="14"/>
                  <w:lang w:val="en-US" w:eastAsia="en-US"/>
                </w:rPr>
                <w:t>amministrativa@liceoeinsteinmilano.edu.it</w:t>
              </w:r>
            </w:hyperlink>
          </w:p>
          <w:p>
            <w:pPr>
              <w:pStyle w:val="Normal"/>
              <w:widowControl w:val="false"/>
              <w:suppressAutoHyphens w:val="false"/>
              <w:spacing w:lineRule="auto" w:line="290"/>
              <w:rPr>
                <w:rFonts w:ascii="Century Gothic" w:hAnsi="Century Gothic" w:eastAsia="Calibri"/>
                <w:color w:val="000000"/>
                <w:sz w:val="14"/>
                <w:szCs w:val="14"/>
                <w:lang w:val="en-US" w:eastAsia="en-US"/>
              </w:rPr>
            </w:pPr>
            <w:r>
              <w:rPr>
                <w:rFonts w:eastAsia="Calibri" w:ascii="Century Gothic" w:hAnsi="Century Gothic"/>
                <w:color w:val="000000"/>
                <w:sz w:val="14"/>
                <w:szCs w:val="14"/>
                <w:lang w:val="en-US" w:eastAsia="en-US"/>
              </w:rPr>
              <w:t>mips01000g@istruzione.it</w:t>
            </w:r>
          </w:p>
          <w:p>
            <w:pPr>
              <w:pStyle w:val="Normal"/>
              <w:widowControl w:val="false"/>
              <w:suppressAutoHyphens w:val="false"/>
              <w:spacing w:lineRule="auto" w:line="290"/>
              <w:rPr>
                <w:rFonts w:ascii="Century Gothic" w:hAnsi="Century Gothic" w:eastAsia="Calibri"/>
                <w:color w:val="000000"/>
                <w:sz w:val="14"/>
                <w:szCs w:val="14"/>
                <w:lang w:eastAsia="en-US"/>
              </w:rPr>
            </w:pPr>
            <w:hyperlink r:id="rId5">
              <w:r>
                <w:rPr>
                  <w:rFonts w:eastAsia="Calibri" w:ascii="Century Gothic" w:hAnsi="Century Gothic"/>
                  <w:color w:val="000000"/>
                  <w:sz w:val="14"/>
                  <w:szCs w:val="14"/>
                  <w:lang w:eastAsia="en-US"/>
                </w:rPr>
                <w:t>mips01000g@pec.istruzione.it</w:t>
              </w:r>
            </w:hyperlink>
          </w:p>
          <w:p>
            <w:pPr>
              <w:pStyle w:val="Normal"/>
              <w:widowControl w:val="false"/>
              <w:suppressAutoHyphens w:val="false"/>
              <w:spacing w:lineRule="auto" w:line="290"/>
              <w:rPr>
                <w:rFonts w:ascii="Century Gothic" w:hAnsi="Century Gothic" w:eastAsia="Calibri"/>
                <w:color w:val="000000"/>
                <w:sz w:val="14"/>
                <w:szCs w:val="14"/>
                <w:lang w:eastAsia="en-US"/>
              </w:rPr>
            </w:pPr>
            <w:r>
              <w:rPr>
                <w:rFonts w:eastAsia="Calibri" w:ascii="Century Gothic" w:hAnsi="Century Gothic"/>
                <w:color w:val="000000"/>
                <w:sz w:val="14"/>
                <w:szCs w:val="14"/>
                <w:lang w:eastAsia="en-US"/>
              </w:rPr>
            </w:r>
          </w:p>
        </w:tc>
        <w:tc>
          <w:tcPr>
            <w:tcW w:w="1705" w:type="dxa"/>
            <w:tcBorders>
              <w:left w:val="single" w:sz="4" w:space="0" w:color="000000"/>
            </w:tcBorders>
            <w:shd w:color="auto" w:fill="auto" w:val="clear"/>
          </w:tcPr>
          <w:p>
            <w:pPr>
              <w:pStyle w:val="Normal"/>
              <w:widowControl w:val="false"/>
              <w:suppressAutoHyphens w:val="false"/>
              <w:spacing w:lineRule="auto" w:line="290"/>
              <w:rPr>
                <w:rFonts w:ascii="Century Gothic" w:hAnsi="Century Gothic" w:eastAsia="Century Gothic" w:cs="Century Gothic"/>
                <w:color w:val="000000"/>
                <w:w w:val="103"/>
                <w:sz w:val="14"/>
                <w:szCs w:val="14"/>
                <w:lang w:eastAsia="it-IT"/>
              </w:rPr>
            </w:pPr>
            <w:r>
              <w:rPr>
                <w:rFonts w:eastAsia="Century Gothic" w:cs="Century Gothic" w:ascii="Century Gothic" w:hAnsi="Century Gothic"/>
                <w:color w:val="000000"/>
                <w:w w:val="103"/>
                <w:sz w:val="14"/>
                <w:szCs w:val="14"/>
                <w:lang w:eastAsia="it-IT"/>
              </w:rPr>
              <w:t xml:space="preserve">C.F. </w:t>
              <w:br/>
              <w:t>80125710154</w:t>
            </w:r>
          </w:p>
          <w:p>
            <w:pPr>
              <w:pStyle w:val="Normal"/>
              <w:widowControl w:val="false"/>
              <w:suppressAutoHyphens w:val="false"/>
              <w:spacing w:lineRule="auto" w:line="290"/>
              <w:rPr>
                <w:rFonts w:ascii="Century Gothic" w:hAnsi="Century Gothic" w:eastAsia="Century Gothic" w:cs="Century Gothic"/>
                <w:color w:val="000000"/>
                <w:w w:val="103"/>
                <w:sz w:val="14"/>
                <w:szCs w:val="14"/>
                <w:lang w:eastAsia="it-IT"/>
              </w:rPr>
            </w:pPr>
            <w:r>
              <w:rPr>
                <w:rFonts w:eastAsia="Century Gothic" w:cs="Century Gothic" w:ascii="Century Gothic" w:hAnsi="Century Gothic"/>
                <w:color w:val="000000"/>
                <w:w w:val="103"/>
                <w:sz w:val="14"/>
                <w:szCs w:val="14"/>
                <w:lang w:eastAsia="it-IT"/>
              </w:rPr>
            </w:r>
          </w:p>
          <w:p>
            <w:pPr>
              <w:pStyle w:val="Normal"/>
              <w:widowControl w:val="false"/>
              <w:suppressAutoHyphens w:val="false"/>
              <w:spacing w:lineRule="auto" w:line="290"/>
              <w:rPr>
                <w:rFonts w:ascii="Calibri" w:hAnsi="Calibri"/>
                <w:sz w:val="22"/>
                <w:szCs w:val="22"/>
                <w:lang w:eastAsia="it-IT"/>
              </w:rPr>
            </w:pPr>
            <w:r>
              <w:rPr>
                <w:rFonts w:eastAsia="Century Gothic" w:cs="Century Gothic" w:ascii="Century Gothic" w:hAnsi="Century Gothic"/>
                <w:color w:val="000000"/>
                <w:w w:val="103"/>
                <w:sz w:val="14"/>
                <w:szCs w:val="14"/>
                <w:lang w:eastAsia="it-IT"/>
              </w:rPr>
              <w:t xml:space="preserve">C.M. </w:t>
              <w:br/>
              <w:t>MIPS01000G</w:t>
            </w:r>
          </w:p>
        </w:tc>
      </w:tr>
    </w:tbl>
    <w:p>
      <w:pPr>
        <w:pStyle w:val="Normal"/>
        <w:jc w:val="center"/>
        <w:rPr>
          <w:smallCaps/>
          <w:sz w:val="32"/>
          <w:szCs w:val="32"/>
        </w:rPr>
      </w:pPr>
      <w:r>
        <w:rPr>
          <w:smallCaps/>
          <w:sz w:val="32"/>
          <w:szCs w:val="32"/>
        </w:rPr>
        <w:drawing>
          <wp:anchor behindDoc="0" distT="0" distB="0" distL="0" distR="0" simplePos="0" locked="0" layoutInCell="0" allowOverlap="1" relativeHeight="11">
            <wp:simplePos x="0" y="0"/>
            <wp:positionH relativeFrom="page">
              <wp:posOffset>209550</wp:posOffset>
            </wp:positionH>
            <wp:positionV relativeFrom="page">
              <wp:posOffset>299085</wp:posOffset>
            </wp:positionV>
            <wp:extent cx="1034415" cy="799465"/>
            <wp:effectExtent l="0" t="0" r="0" b="0"/>
            <wp:wrapNone/>
            <wp:docPr id="1"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8" descr=""/>
                    <pic:cNvPicPr>
                      <a:picLocks noChangeAspect="1" noChangeArrowheads="1"/>
                    </pic:cNvPicPr>
                  </pic:nvPicPr>
                  <pic:blipFill>
                    <a:blip r:embed="rId6"/>
                    <a:stretch>
                      <a:fillRect/>
                    </a:stretch>
                  </pic:blipFill>
                  <pic:spPr bwMode="auto">
                    <a:xfrm>
                      <a:off x="0" y="0"/>
                      <a:ext cx="1034415" cy="799465"/>
                    </a:xfrm>
                    <a:prstGeom prst="rect">
                      <a:avLst/>
                    </a:prstGeom>
                  </pic:spPr>
                </pic:pic>
              </a:graphicData>
            </a:graphic>
          </wp:anchor>
        </w:drawing>
      </w:r>
    </w:p>
    <w:p>
      <w:pPr>
        <w:pStyle w:val="Normal"/>
        <w:rPr>
          <w:smallCaps/>
          <w:sz w:val="32"/>
          <w:szCs w:val="32"/>
        </w:rPr>
      </w:pPr>
      <w:r>
        <w:rPr>
          <w:smallCaps/>
          <w:sz w:val="32"/>
          <w:szCs w:val="32"/>
        </w:rPr>
      </w:r>
    </w:p>
    <w:p>
      <w:pPr>
        <w:pStyle w:val="Normal"/>
        <w:suppressAutoHyphens w:val="false"/>
        <w:spacing w:lineRule="auto" w:line="276" w:before="0" w:after="200"/>
        <w:jc w:val="center"/>
        <w:rPr>
          <w:rFonts w:ascii="Tahoma" w:hAnsi="Tahoma" w:eastAsia="Calibri" w:cs="Tahoma"/>
          <w:b/>
          <w:b/>
          <w:lang w:eastAsia="en-US"/>
        </w:rPr>
      </w:pPr>
      <w:r>
        <w:rPr>
          <w:rFonts w:eastAsia="Calibri" w:cs="Tahoma" w:ascii="Tahoma" w:hAnsi="Tahoma"/>
          <w:b/>
          <w:lang w:eastAsia="en-US"/>
        </w:rPr>
        <w:t>PIANO  DIDATTICO PERSONALIZZATO   a.s. ….../…...</w:t>
      </w:r>
    </w:p>
    <w:p>
      <w:pPr>
        <w:pStyle w:val="Normal"/>
        <w:jc w:val="center"/>
        <w:rPr>
          <w:rFonts w:ascii="Tahoma" w:hAnsi="Tahoma" w:cs="Tahoma"/>
          <w:b/>
          <w:b/>
          <w:sz w:val="22"/>
          <w:szCs w:val="22"/>
        </w:rPr>
      </w:pPr>
      <w:r>
        <w:rPr>
          <w:rFonts w:cs="Tahoma" w:ascii="Tahoma" w:hAnsi="Tahoma"/>
          <w:b/>
          <w:sz w:val="22"/>
          <w:szCs w:val="22"/>
        </w:rPr>
        <w:t>Dati generali</w:t>
      </w:r>
    </w:p>
    <w:p>
      <w:pPr>
        <w:pStyle w:val="Normal"/>
        <w:ind w:left="360" w:hanging="0"/>
        <w:rPr>
          <w:rFonts w:ascii="Tahoma" w:hAnsi="Tahoma" w:cs="Tahoma"/>
          <w:sz w:val="22"/>
          <w:szCs w:val="22"/>
        </w:rPr>
      </w:pPr>
      <w:r>
        <w:rPr>
          <w:rFonts w:cs="Tahoma" w:ascii="Tahoma" w:hAnsi="Tahoma"/>
          <w:sz w:val="22"/>
          <w:szCs w:val="22"/>
        </w:rPr>
      </w:r>
    </w:p>
    <w:tbl>
      <w:tblPr>
        <w:tblW w:w="978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3707"/>
        <w:gridCol w:w="6080"/>
      </w:tblGrid>
      <w:tr>
        <w:trPr/>
        <w:tc>
          <w:tcPr>
            <w:tcW w:w="3707" w:type="dxa"/>
            <w:tcBorders>
              <w:top w:val="single" w:sz="4" w:space="0" w:color="000000"/>
              <w:left w:val="single" w:sz="4" w:space="0" w:color="000000"/>
              <w:bottom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t>Nome e cognome</w:t>
            </w:r>
          </w:p>
          <w:p>
            <w:pPr>
              <w:pStyle w:val="Normal"/>
              <w:widowControl w:val="false"/>
              <w:rPr>
                <w:rFonts w:ascii="Tahoma" w:hAnsi="Tahoma" w:cs="Tahoma"/>
                <w:sz w:val="22"/>
                <w:szCs w:val="22"/>
              </w:rPr>
            </w:pPr>
            <w:r>
              <w:rPr>
                <w:rFonts w:cs="Tahoma" w:ascii="Tahoma" w:hAnsi="Tahoma"/>
                <w:sz w:val="22"/>
                <w:szCs w:val="22"/>
              </w:rPr>
            </w:r>
          </w:p>
        </w:tc>
        <w:tc>
          <w:tcPr>
            <w:tcW w:w="60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r>
          </w:p>
        </w:tc>
      </w:tr>
      <w:tr>
        <w:trPr/>
        <w:tc>
          <w:tcPr>
            <w:tcW w:w="3707" w:type="dxa"/>
            <w:tcBorders>
              <w:top w:val="single" w:sz="4" w:space="0" w:color="000000"/>
              <w:left w:val="single" w:sz="4" w:space="0" w:color="000000"/>
              <w:bottom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t>Data di nascita</w:t>
            </w:r>
          </w:p>
          <w:p>
            <w:pPr>
              <w:pStyle w:val="Normal"/>
              <w:widowControl w:val="false"/>
              <w:rPr>
                <w:rFonts w:ascii="Tahoma" w:hAnsi="Tahoma" w:cs="Tahoma"/>
                <w:sz w:val="22"/>
                <w:szCs w:val="22"/>
              </w:rPr>
            </w:pPr>
            <w:r>
              <w:rPr>
                <w:rFonts w:cs="Tahoma" w:ascii="Tahoma" w:hAnsi="Tahoma"/>
                <w:sz w:val="22"/>
                <w:szCs w:val="22"/>
              </w:rPr>
            </w:r>
          </w:p>
        </w:tc>
        <w:tc>
          <w:tcPr>
            <w:tcW w:w="60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r>
          </w:p>
        </w:tc>
      </w:tr>
      <w:tr>
        <w:trPr/>
        <w:tc>
          <w:tcPr>
            <w:tcW w:w="3707" w:type="dxa"/>
            <w:tcBorders>
              <w:top w:val="single" w:sz="4" w:space="0" w:color="000000"/>
              <w:left w:val="single" w:sz="4" w:space="0" w:color="000000"/>
              <w:bottom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t>Classe</w:t>
            </w:r>
          </w:p>
          <w:p>
            <w:pPr>
              <w:pStyle w:val="Normal"/>
              <w:widowControl w:val="false"/>
              <w:rPr>
                <w:rFonts w:ascii="Tahoma" w:hAnsi="Tahoma" w:cs="Tahoma"/>
                <w:sz w:val="22"/>
                <w:szCs w:val="22"/>
              </w:rPr>
            </w:pPr>
            <w:r>
              <w:rPr>
                <w:rFonts w:cs="Tahoma" w:ascii="Tahoma" w:hAnsi="Tahoma"/>
                <w:sz w:val="22"/>
                <w:szCs w:val="22"/>
              </w:rPr>
            </w:r>
          </w:p>
        </w:tc>
        <w:tc>
          <w:tcPr>
            <w:tcW w:w="60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r>
          </w:p>
        </w:tc>
      </w:tr>
      <w:tr>
        <w:trPr/>
        <w:tc>
          <w:tcPr>
            <w:tcW w:w="3707" w:type="dxa"/>
            <w:tcBorders>
              <w:top w:val="single" w:sz="4" w:space="0" w:color="000000"/>
              <w:left w:val="single" w:sz="4" w:space="0" w:color="000000"/>
              <w:bottom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t>Insegnante coordinatore della classe</w:t>
            </w:r>
          </w:p>
          <w:p>
            <w:pPr>
              <w:pStyle w:val="Normal"/>
              <w:widowControl w:val="false"/>
              <w:rPr>
                <w:rFonts w:ascii="Tahoma" w:hAnsi="Tahoma" w:cs="Tahoma"/>
                <w:sz w:val="22"/>
                <w:szCs w:val="22"/>
              </w:rPr>
            </w:pPr>
            <w:r>
              <w:rPr>
                <w:rFonts w:cs="Tahoma" w:ascii="Tahoma" w:hAnsi="Tahoma"/>
                <w:sz w:val="22"/>
                <w:szCs w:val="22"/>
              </w:rPr>
            </w:r>
          </w:p>
        </w:tc>
        <w:tc>
          <w:tcPr>
            <w:tcW w:w="60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r>
          </w:p>
        </w:tc>
      </w:tr>
      <w:tr>
        <w:trPr/>
        <w:tc>
          <w:tcPr>
            <w:tcW w:w="3707" w:type="dxa"/>
            <w:tcBorders>
              <w:top w:val="single" w:sz="4" w:space="0" w:color="000000"/>
              <w:left w:val="single" w:sz="4" w:space="0" w:color="000000"/>
              <w:bottom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t>Data della prima certificazione</w:t>
            </w:r>
          </w:p>
          <w:p>
            <w:pPr>
              <w:pStyle w:val="Normal"/>
              <w:widowControl w:val="false"/>
              <w:snapToGrid w:val="false"/>
              <w:rPr>
                <w:rFonts w:ascii="Tahoma" w:hAnsi="Tahoma" w:cs="Tahoma"/>
                <w:sz w:val="22"/>
                <w:szCs w:val="22"/>
              </w:rPr>
            </w:pPr>
            <w:r>
              <w:rPr>
                <w:rFonts w:cs="Tahoma" w:ascii="Tahoma" w:hAnsi="Tahoma"/>
                <w:sz w:val="22"/>
                <w:szCs w:val="22"/>
              </w:rPr>
            </w:r>
          </w:p>
        </w:tc>
        <w:tc>
          <w:tcPr>
            <w:tcW w:w="60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r>
          </w:p>
        </w:tc>
      </w:tr>
      <w:tr>
        <w:trPr/>
        <w:tc>
          <w:tcPr>
            <w:tcW w:w="3707" w:type="dxa"/>
            <w:tcBorders>
              <w:top w:val="single" w:sz="4" w:space="0" w:color="000000"/>
              <w:left w:val="single" w:sz="4" w:space="0" w:color="000000"/>
              <w:bottom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t>Redatta da…</w:t>
            </w:r>
          </w:p>
          <w:p>
            <w:pPr>
              <w:pStyle w:val="Normal"/>
              <w:widowControl w:val="false"/>
              <w:snapToGrid w:val="false"/>
              <w:rPr>
                <w:rFonts w:ascii="Tahoma" w:hAnsi="Tahoma" w:cs="Tahoma"/>
                <w:sz w:val="22"/>
                <w:szCs w:val="22"/>
              </w:rPr>
            </w:pPr>
            <w:r>
              <w:rPr>
                <w:rFonts w:cs="Tahoma" w:ascii="Tahoma" w:hAnsi="Tahoma"/>
                <w:sz w:val="22"/>
                <w:szCs w:val="22"/>
              </w:rPr>
            </w:r>
          </w:p>
        </w:tc>
        <w:tc>
          <w:tcPr>
            <w:tcW w:w="60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r>
          </w:p>
        </w:tc>
      </w:tr>
      <w:tr>
        <w:trPr/>
        <w:tc>
          <w:tcPr>
            <w:tcW w:w="3707" w:type="dxa"/>
            <w:tcBorders>
              <w:top w:val="single" w:sz="4" w:space="0" w:color="000000"/>
              <w:left w:val="single" w:sz="4" w:space="0" w:color="000000"/>
              <w:bottom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t>Data di eventuali aggiornamenti</w:t>
            </w:r>
          </w:p>
        </w:tc>
        <w:tc>
          <w:tcPr>
            <w:tcW w:w="60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r>
          </w:p>
        </w:tc>
      </w:tr>
      <w:tr>
        <w:trPr/>
        <w:tc>
          <w:tcPr>
            <w:tcW w:w="3707" w:type="dxa"/>
            <w:tcBorders>
              <w:top w:val="single" w:sz="4" w:space="0" w:color="000000"/>
              <w:left w:val="single" w:sz="4" w:space="0" w:color="000000"/>
              <w:bottom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t>Redatti da …</w:t>
            </w:r>
          </w:p>
          <w:p>
            <w:pPr>
              <w:pStyle w:val="Normal"/>
              <w:widowControl w:val="false"/>
              <w:snapToGrid w:val="false"/>
              <w:rPr>
                <w:rFonts w:ascii="Tahoma" w:hAnsi="Tahoma" w:cs="Tahoma"/>
                <w:sz w:val="22"/>
                <w:szCs w:val="22"/>
              </w:rPr>
            </w:pPr>
            <w:r>
              <w:rPr>
                <w:rFonts w:cs="Tahoma" w:ascii="Tahoma" w:hAnsi="Tahoma"/>
                <w:sz w:val="22"/>
                <w:szCs w:val="22"/>
              </w:rPr>
            </w:r>
          </w:p>
        </w:tc>
        <w:tc>
          <w:tcPr>
            <w:tcW w:w="60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r>
          </w:p>
        </w:tc>
      </w:tr>
      <w:tr>
        <w:trPr/>
        <w:tc>
          <w:tcPr>
            <w:tcW w:w="3707" w:type="dxa"/>
            <w:tcBorders>
              <w:top w:val="single" w:sz="4" w:space="0" w:color="000000"/>
              <w:left w:val="single" w:sz="4" w:space="0" w:color="000000"/>
              <w:bottom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t>Data protocollo della certificazione</w:t>
            </w:r>
          </w:p>
        </w:tc>
        <w:tc>
          <w:tcPr>
            <w:tcW w:w="60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ahoma" w:hAnsi="Tahoma" w:cs="Tahoma"/>
                <w:sz w:val="22"/>
                <w:szCs w:val="22"/>
              </w:rPr>
            </w:pPr>
            <w:r>
              <w:rPr>
                <w:rFonts w:cs="Tahoma" w:ascii="Tahoma" w:hAnsi="Tahoma"/>
                <w:sz w:val="22"/>
                <w:szCs w:val="22"/>
              </w:rPr>
            </w:r>
          </w:p>
        </w:tc>
      </w:tr>
    </w:tbl>
    <w:p>
      <w:pPr>
        <w:pStyle w:val="NoSpacing"/>
        <w:rPr>
          <w:rFonts w:ascii="Tahoma" w:hAnsi="Tahoma" w:cs="Tahoma"/>
          <w:b/>
          <w:b/>
        </w:rPr>
      </w:pPr>
      <w:r>
        <w:rPr>
          <w:rFonts w:cs="Tahoma" w:ascii="Tahoma" w:hAnsi="Tahoma"/>
          <w:b/>
        </w:rPr>
      </w:r>
    </w:p>
    <w:p>
      <w:pPr>
        <w:pStyle w:val="NoSpacing"/>
        <w:jc w:val="center"/>
        <w:rPr>
          <w:rFonts w:ascii="Tahoma" w:hAnsi="Tahoma" w:cs="Tahoma"/>
          <w:b/>
          <w:b/>
        </w:rPr>
      </w:pPr>
      <w:r>
        <w:rPr>
          <w:rFonts w:cs="Tahoma" w:ascii="Tahoma" w:hAnsi="Tahoma"/>
          <w:b/>
        </w:rPr>
      </w:r>
    </w:p>
    <w:p>
      <w:pPr>
        <w:pStyle w:val="NoSpacing"/>
        <w:jc w:val="center"/>
        <w:rPr>
          <w:rFonts w:ascii="Tahoma" w:hAnsi="Tahoma" w:cs="Tahoma"/>
          <w:b/>
          <w:b/>
        </w:rPr>
      </w:pPr>
      <w:r>
        <w:rPr>
          <w:rFonts w:cs="Tahoma" w:ascii="Tahoma" w:hAnsi="Tahoma"/>
          <w:b/>
        </w:rPr>
        <w:t>Descrizione delle abilità e dei comportamenti</w:t>
      </w:r>
    </w:p>
    <w:p>
      <w:pPr>
        <w:pStyle w:val="ListParagraph"/>
        <w:spacing w:lineRule="auto" w:line="240" w:before="0" w:after="0"/>
        <w:ind w:left="0" w:hanging="0"/>
        <w:contextualSpacing/>
        <w:jc w:val="both"/>
        <w:rPr>
          <w:rFonts w:ascii="Tahoma" w:hAnsi="Tahoma" w:cs="Tahoma"/>
        </w:rPr>
      </w:pPr>
      <w:r>
        <w:rPr>
          <w:rFonts w:cs="Tahoma" w:ascii="Tahoma" w:hAnsi="Tahoma"/>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111"/>
        <w:gridCol w:w="1558"/>
        <w:gridCol w:w="1419"/>
        <w:gridCol w:w="142"/>
        <w:gridCol w:w="1558"/>
        <w:gridCol w:w="1560"/>
      </w:tblGrid>
      <w:tr>
        <w:trPr/>
        <w:tc>
          <w:tcPr>
            <w:tcW w:w="1034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Tahoma" w:hAnsi="Tahoma" w:eastAsia="Calibri" w:cs="Tahoma"/>
                <w:b/>
                <w:b/>
                <w:sz w:val="22"/>
                <w:szCs w:val="22"/>
              </w:rPr>
            </w:pPr>
            <w:r>
              <w:rPr>
                <w:rFonts w:eastAsia="Calibri" w:cs="Tahoma" w:ascii="Tahoma" w:hAnsi="Tahoma"/>
                <w:b/>
                <w:bCs/>
                <w:w w:val="105"/>
                <w:sz w:val="22"/>
                <w:szCs w:val="22"/>
                <w:lang w:eastAsia="it-IT"/>
              </w:rPr>
              <w:t>MOTIVAZIONE</w:t>
            </w:r>
          </w:p>
        </w:tc>
      </w:tr>
      <w:tr>
        <w:trPr>
          <w:trHeight w:val="287" w:hRule="atLeast"/>
        </w:trPr>
        <w:tc>
          <w:tcPr>
            <w:tcW w:w="41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spacing w:lineRule="auto" w:line="240" w:before="120" w:after="120"/>
              <w:ind w:left="0" w:hanging="0"/>
              <w:contextualSpacing/>
              <w:rPr>
                <w:rFonts w:ascii="Tahoma" w:hAnsi="Tahoma" w:cs="Tahoma"/>
                <w:spacing w:val="2"/>
                <w:w w:val="110"/>
              </w:rPr>
            </w:pPr>
            <w:r>
              <w:rPr>
                <w:rFonts w:cs="Tahoma" w:ascii="Tahoma" w:hAnsi="Tahoma"/>
                <w:spacing w:val="2"/>
                <w:lang w:eastAsia="it-IT"/>
              </w:rPr>
              <w:t>Partecipazione al dialogo educativo</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Autospacing="1"/>
              <w:ind w:left="318" w:hanging="318"/>
              <w:contextualSpacing/>
              <w:rPr>
                <w:rFonts w:ascii="Tahoma" w:hAnsi="Tahoma" w:cs="Tahoma"/>
                <w:spacing w:val="2"/>
                <w:w w:val="110"/>
              </w:rPr>
            </w:pPr>
            <w:r>
              <w:rPr>
                <w:rFonts w:cs="Tahoma" w:ascii="Tahoma" w:hAnsi="Tahoma"/>
                <w:bCs/>
                <w:w w:val="105"/>
                <w:lang w:eastAsia="it-IT"/>
              </w:rPr>
              <w:t>Molto  Adeguata</w:t>
            </w:r>
          </w:p>
        </w:tc>
        <w:tc>
          <w:tcPr>
            <w:tcW w:w="156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Autospacing="1"/>
              <w:ind w:left="318" w:hanging="318"/>
              <w:contextualSpacing/>
              <w:rPr>
                <w:rFonts w:ascii="Tahoma" w:hAnsi="Tahoma" w:cs="Tahoma"/>
                <w:spacing w:val="2"/>
                <w:w w:val="110"/>
              </w:rPr>
            </w:pPr>
            <w:r>
              <w:rPr>
                <w:rFonts w:cs="Tahoma" w:ascii="Tahoma" w:hAnsi="Tahoma"/>
                <w:bCs/>
                <w:w w:val="105"/>
                <w:lang w:eastAsia="it-IT"/>
              </w:rPr>
              <w:t>Adeguata</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0"/>
              <w:ind w:left="318" w:hanging="318"/>
              <w:contextualSpacing/>
              <w:rPr>
                <w:rFonts w:ascii="Tahoma" w:hAnsi="Tahoma" w:cs="Tahoma"/>
                <w:spacing w:val="2"/>
                <w:w w:val="110"/>
              </w:rPr>
            </w:pPr>
            <w:r>
              <w:rPr>
                <w:rFonts w:cs="Tahoma" w:ascii="Tahoma" w:hAnsi="Tahoma"/>
                <w:bCs/>
                <w:w w:val="105"/>
                <w:lang w:eastAsia="it-IT"/>
              </w:rPr>
              <w:t>Poco Adeguata</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0"/>
              <w:ind w:left="318" w:hanging="318"/>
              <w:contextualSpacing/>
              <w:rPr>
                <w:rFonts w:ascii="Tahoma" w:hAnsi="Tahoma" w:cs="Tahoma"/>
                <w:spacing w:val="2"/>
                <w:w w:val="110"/>
              </w:rPr>
            </w:pPr>
            <w:r>
              <w:rPr>
                <w:rFonts w:cs="Tahoma" w:ascii="Tahoma" w:hAnsi="Tahoma"/>
                <w:bCs/>
                <w:w w:val="105"/>
                <w:lang w:eastAsia="it-IT"/>
              </w:rPr>
              <w:t>Non adeguata</w:t>
            </w:r>
          </w:p>
        </w:tc>
      </w:tr>
      <w:tr>
        <w:trPr>
          <w:trHeight w:val="285" w:hRule="atLeast"/>
        </w:trPr>
        <w:tc>
          <w:tcPr>
            <w:tcW w:w="41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spacing w:lineRule="auto" w:line="240" w:before="120" w:after="120"/>
              <w:ind w:left="0" w:hanging="0"/>
              <w:contextualSpacing/>
              <w:rPr>
                <w:rFonts w:ascii="Tahoma" w:hAnsi="Tahoma" w:cs="Tahoma"/>
                <w:spacing w:val="2"/>
                <w:w w:val="110"/>
              </w:rPr>
            </w:pPr>
            <w:r>
              <w:rPr>
                <w:rFonts w:cs="Tahoma" w:ascii="Tahoma" w:hAnsi="Tahoma"/>
                <w:spacing w:val="2"/>
                <w:lang w:eastAsia="it-IT"/>
              </w:rPr>
              <w:t>Consapevolezza delle proprie difficoltà</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Autospacing="1"/>
              <w:ind w:left="318" w:hanging="318"/>
              <w:contextualSpacing/>
              <w:rPr>
                <w:rFonts w:ascii="Tahoma" w:hAnsi="Tahoma" w:cs="Tahoma"/>
                <w:spacing w:val="2"/>
                <w:w w:val="110"/>
              </w:rPr>
            </w:pPr>
            <w:r>
              <w:rPr>
                <w:rFonts w:cs="Tahoma" w:ascii="Tahoma" w:hAnsi="Tahoma"/>
                <w:bCs/>
                <w:w w:val="105"/>
                <w:lang w:eastAsia="it-IT"/>
              </w:rPr>
              <w:t>Molto  Adeguata</w:t>
            </w:r>
          </w:p>
        </w:tc>
        <w:tc>
          <w:tcPr>
            <w:tcW w:w="156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Autospacing="1"/>
              <w:ind w:left="318" w:hanging="318"/>
              <w:contextualSpacing/>
              <w:rPr>
                <w:rFonts w:ascii="Tahoma" w:hAnsi="Tahoma" w:cs="Tahoma"/>
                <w:spacing w:val="2"/>
                <w:w w:val="110"/>
              </w:rPr>
            </w:pPr>
            <w:r>
              <w:rPr>
                <w:rFonts w:cs="Tahoma" w:ascii="Tahoma" w:hAnsi="Tahoma"/>
                <w:bCs/>
                <w:w w:val="105"/>
                <w:lang w:eastAsia="it-IT"/>
              </w:rPr>
              <w:t>Adeguata</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0"/>
              <w:ind w:left="318" w:hanging="318"/>
              <w:contextualSpacing/>
              <w:rPr>
                <w:rFonts w:ascii="Tahoma" w:hAnsi="Tahoma" w:cs="Tahoma"/>
                <w:spacing w:val="2"/>
                <w:w w:val="110"/>
              </w:rPr>
            </w:pPr>
            <w:r>
              <w:rPr>
                <w:rFonts w:cs="Tahoma" w:ascii="Tahoma" w:hAnsi="Tahoma"/>
                <w:bCs/>
                <w:w w:val="105"/>
                <w:lang w:eastAsia="it-IT"/>
              </w:rPr>
              <w:t>Poco Adeguata</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0"/>
              <w:ind w:left="318" w:hanging="318"/>
              <w:contextualSpacing/>
              <w:rPr>
                <w:rFonts w:ascii="Tahoma" w:hAnsi="Tahoma" w:cs="Tahoma"/>
                <w:spacing w:val="2"/>
                <w:w w:val="110"/>
              </w:rPr>
            </w:pPr>
            <w:r>
              <w:rPr>
                <w:rFonts w:cs="Tahoma" w:ascii="Tahoma" w:hAnsi="Tahoma"/>
                <w:bCs/>
                <w:w w:val="105"/>
                <w:lang w:eastAsia="it-IT"/>
              </w:rPr>
              <w:t>Non adeguata</w:t>
            </w:r>
          </w:p>
        </w:tc>
      </w:tr>
      <w:tr>
        <w:trPr>
          <w:trHeight w:val="285" w:hRule="atLeast"/>
        </w:trPr>
        <w:tc>
          <w:tcPr>
            <w:tcW w:w="41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spacing w:lineRule="auto" w:line="240" w:before="120" w:after="120"/>
              <w:ind w:left="34" w:hanging="0"/>
              <w:contextualSpacing/>
              <w:rPr>
                <w:rFonts w:ascii="Tahoma" w:hAnsi="Tahoma" w:cs="Tahoma"/>
                <w:spacing w:val="2"/>
                <w:w w:val="110"/>
              </w:rPr>
            </w:pPr>
            <w:r>
              <w:rPr>
                <w:rFonts w:cs="Tahoma" w:ascii="Tahoma" w:hAnsi="Tahoma"/>
                <w:spacing w:val="2"/>
                <w:w w:val="110"/>
                <w:lang w:eastAsia="it-IT"/>
              </w:rPr>
              <w:t>Consapevolezza dei propri punti di forza</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Autospacing="1"/>
              <w:ind w:left="318" w:hanging="318"/>
              <w:contextualSpacing/>
              <w:rPr>
                <w:rFonts w:ascii="Tahoma" w:hAnsi="Tahoma" w:cs="Tahoma"/>
                <w:spacing w:val="2"/>
                <w:w w:val="110"/>
              </w:rPr>
            </w:pPr>
            <w:r>
              <w:rPr>
                <w:rFonts w:cs="Tahoma" w:ascii="Tahoma" w:hAnsi="Tahoma"/>
                <w:bCs/>
                <w:w w:val="105"/>
                <w:lang w:eastAsia="it-IT"/>
              </w:rPr>
              <w:t>Molto  Adeguata</w:t>
            </w:r>
          </w:p>
        </w:tc>
        <w:tc>
          <w:tcPr>
            <w:tcW w:w="156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Autospacing="1"/>
              <w:ind w:left="318" w:hanging="318"/>
              <w:contextualSpacing/>
              <w:rPr>
                <w:rFonts w:ascii="Tahoma" w:hAnsi="Tahoma" w:cs="Tahoma"/>
                <w:spacing w:val="2"/>
                <w:w w:val="110"/>
              </w:rPr>
            </w:pPr>
            <w:r>
              <w:rPr>
                <w:rFonts w:cs="Tahoma" w:ascii="Tahoma" w:hAnsi="Tahoma"/>
                <w:bCs/>
                <w:w w:val="105"/>
                <w:lang w:eastAsia="it-IT"/>
              </w:rPr>
              <w:t>Adeguata</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0"/>
              <w:ind w:left="318" w:hanging="318"/>
              <w:contextualSpacing/>
              <w:rPr>
                <w:rFonts w:ascii="Tahoma" w:hAnsi="Tahoma" w:cs="Tahoma"/>
                <w:spacing w:val="2"/>
                <w:w w:val="110"/>
              </w:rPr>
            </w:pPr>
            <w:r>
              <w:rPr>
                <w:rFonts w:cs="Tahoma" w:ascii="Tahoma" w:hAnsi="Tahoma"/>
                <w:bCs/>
                <w:w w:val="105"/>
                <w:lang w:eastAsia="it-IT"/>
              </w:rPr>
              <w:t>Poco Adeguata</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0"/>
              <w:ind w:left="318" w:hanging="318"/>
              <w:contextualSpacing/>
              <w:rPr>
                <w:rFonts w:ascii="Tahoma" w:hAnsi="Tahoma" w:cs="Tahoma"/>
                <w:spacing w:val="2"/>
                <w:w w:val="110"/>
              </w:rPr>
            </w:pPr>
            <w:r>
              <w:rPr>
                <w:rFonts w:cs="Tahoma" w:ascii="Tahoma" w:hAnsi="Tahoma"/>
                <w:bCs/>
                <w:w w:val="105"/>
                <w:lang w:eastAsia="it-IT"/>
              </w:rPr>
              <w:t>Non adeguata</w:t>
            </w:r>
          </w:p>
        </w:tc>
      </w:tr>
      <w:tr>
        <w:trPr>
          <w:trHeight w:val="285" w:hRule="atLeast"/>
        </w:trPr>
        <w:tc>
          <w:tcPr>
            <w:tcW w:w="1034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Tahoma" w:hAnsi="Tahoma" w:cs="Tahoma"/>
                <w:spacing w:val="2"/>
                <w:w w:val="110"/>
                <w:sz w:val="22"/>
                <w:szCs w:val="22"/>
              </w:rPr>
            </w:pPr>
            <w:r>
              <w:rPr>
                <w:rFonts w:eastAsia="Calibri" w:cs="Tahoma" w:ascii="Tahoma" w:hAnsi="Tahoma"/>
                <w:b/>
                <w:bCs/>
                <w:w w:val="105"/>
                <w:sz w:val="22"/>
                <w:szCs w:val="22"/>
                <w:lang w:eastAsia="it-IT"/>
              </w:rPr>
              <w:t>ATTEGGIAMENTI E COMPORTAMENTI RISCONTRABILI A SCUOLA</w:t>
            </w:r>
          </w:p>
        </w:tc>
      </w:tr>
      <w:tr>
        <w:trPr>
          <w:trHeight w:val="285" w:hRule="atLeast"/>
        </w:trPr>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Paragrafoelenco1"/>
              <w:widowControl w:val="false"/>
              <w:spacing w:lineRule="auto" w:line="240" w:before="120" w:after="120"/>
              <w:ind w:left="0" w:hanging="0"/>
              <w:contextualSpacing/>
              <w:rPr>
                <w:rFonts w:ascii="Tahoma" w:hAnsi="Tahoma" w:cs="Tahoma"/>
                <w:spacing w:val="2"/>
                <w:lang w:eastAsia="it-IT"/>
              </w:rPr>
            </w:pPr>
            <w:r>
              <w:rPr>
                <w:rFonts w:cs="Tahoma" w:ascii="Tahoma" w:hAnsi="Tahoma"/>
                <w:spacing w:val="2"/>
                <w:lang w:eastAsia="it-IT"/>
              </w:rPr>
              <w:t>Rispetto degli impegni</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Autospacing="1"/>
              <w:ind w:left="318" w:hanging="318"/>
              <w:contextualSpacing/>
              <w:rPr>
                <w:rFonts w:ascii="Tahoma" w:hAnsi="Tahoma" w:cs="Tahoma"/>
                <w:spacing w:val="2"/>
                <w:w w:val="110"/>
              </w:rPr>
            </w:pPr>
            <w:r>
              <w:rPr>
                <w:rFonts w:cs="Tahoma" w:ascii="Tahoma" w:hAnsi="Tahoma"/>
                <w:bCs/>
                <w:w w:val="105"/>
                <w:lang w:eastAsia="it-IT"/>
              </w:rPr>
              <w:t>Molto  Adeguata</w:t>
            </w:r>
          </w:p>
        </w:tc>
        <w:tc>
          <w:tcPr>
            <w:tcW w:w="156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Autospacing="1"/>
              <w:ind w:left="318" w:hanging="318"/>
              <w:contextualSpacing/>
              <w:rPr>
                <w:rFonts w:ascii="Tahoma" w:hAnsi="Tahoma" w:cs="Tahoma"/>
                <w:spacing w:val="2"/>
                <w:w w:val="110"/>
              </w:rPr>
            </w:pPr>
            <w:r>
              <w:rPr>
                <w:rFonts w:cs="Tahoma" w:ascii="Tahoma" w:hAnsi="Tahoma"/>
                <w:bCs/>
                <w:w w:val="105"/>
                <w:lang w:eastAsia="it-IT"/>
              </w:rPr>
              <w:t>Adeguata</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0"/>
              <w:ind w:left="318" w:hanging="318"/>
              <w:contextualSpacing/>
              <w:rPr>
                <w:rFonts w:ascii="Tahoma" w:hAnsi="Tahoma" w:cs="Tahoma"/>
                <w:spacing w:val="2"/>
                <w:w w:val="110"/>
              </w:rPr>
            </w:pPr>
            <w:r>
              <w:rPr>
                <w:rFonts w:cs="Tahoma" w:ascii="Tahoma" w:hAnsi="Tahoma"/>
                <w:bCs/>
                <w:w w:val="105"/>
                <w:lang w:eastAsia="it-IT"/>
              </w:rPr>
              <w:t>Poco Adeguata</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0"/>
              <w:ind w:left="318" w:hanging="318"/>
              <w:contextualSpacing/>
              <w:rPr>
                <w:rFonts w:ascii="Tahoma" w:hAnsi="Tahoma" w:cs="Tahoma"/>
                <w:spacing w:val="2"/>
                <w:w w:val="110"/>
              </w:rPr>
            </w:pPr>
            <w:r>
              <w:rPr>
                <w:rFonts w:cs="Tahoma" w:ascii="Tahoma" w:hAnsi="Tahoma"/>
                <w:bCs/>
                <w:w w:val="105"/>
                <w:lang w:eastAsia="it-IT"/>
              </w:rPr>
              <w:t>Non adeguata</w:t>
            </w:r>
          </w:p>
        </w:tc>
      </w:tr>
      <w:tr>
        <w:trPr>
          <w:trHeight w:val="285" w:hRule="atLeast"/>
        </w:trPr>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Paragrafoelenco1"/>
              <w:widowControl w:val="false"/>
              <w:spacing w:lineRule="auto" w:line="240" w:before="120" w:after="120"/>
              <w:ind w:left="0" w:hanging="0"/>
              <w:contextualSpacing/>
              <w:rPr>
                <w:rFonts w:ascii="Tahoma" w:hAnsi="Tahoma" w:cs="Tahoma"/>
                <w:spacing w:val="2"/>
                <w:lang w:eastAsia="it-IT"/>
              </w:rPr>
            </w:pPr>
            <w:r>
              <w:rPr>
                <w:rFonts w:cs="Tahoma" w:ascii="Tahoma" w:hAnsi="Tahoma"/>
                <w:spacing w:val="2"/>
                <w:lang w:eastAsia="it-IT"/>
              </w:rPr>
              <w:t>Accettazione consapevole degli strumenti compensativi e delle misure dispensative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Autospacing="1"/>
              <w:ind w:left="318" w:hanging="318"/>
              <w:contextualSpacing/>
              <w:rPr>
                <w:rFonts w:ascii="Tahoma" w:hAnsi="Tahoma" w:cs="Tahoma"/>
                <w:spacing w:val="2"/>
                <w:w w:val="110"/>
              </w:rPr>
            </w:pPr>
            <w:r>
              <w:rPr>
                <w:rFonts w:cs="Tahoma" w:ascii="Tahoma" w:hAnsi="Tahoma"/>
                <w:bCs/>
                <w:w w:val="105"/>
                <w:lang w:eastAsia="it-IT"/>
              </w:rPr>
              <w:t>Molto  Adeguata</w:t>
            </w:r>
          </w:p>
        </w:tc>
        <w:tc>
          <w:tcPr>
            <w:tcW w:w="156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Autospacing="1"/>
              <w:ind w:left="318" w:hanging="318"/>
              <w:contextualSpacing/>
              <w:rPr>
                <w:rFonts w:ascii="Tahoma" w:hAnsi="Tahoma" w:cs="Tahoma"/>
                <w:spacing w:val="2"/>
                <w:w w:val="110"/>
              </w:rPr>
            </w:pPr>
            <w:r>
              <w:rPr>
                <w:rFonts w:cs="Tahoma" w:ascii="Tahoma" w:hAnsi="Tahoma"/>
                <w:bCs/>
                <w:w w:val="105"/>
                <w:lang w:eastAsia="it-IT"/>
              </w:rPr>
              <w:t>Adeguata</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0"/>
              <w:ind w:left="318" w:hanging="318"/>
              <w:contextualSpacing/>
              <w:rPr>
                <w:rFonts w:ascii="Tahoma" w:hAnsi="Tahoma" w:cs="Tahoma"/>
                <w:spacing w:val="2"/>
                <w:w w:val="110"/>
              </w:rPr>
            </w:pPr>
            <w:r>
              <w:rPr>
                <w:rFonts w:cs="Tahoma" w:ascii="Tahoma" w:hAnsi="Tahoma"/>
                <w:bCs/>
                <w:w w:val="105"/>
                <w:lang w:eastAsia="it-IT"/>
              </w:rPr>
              <w:t>Poco Adeguata</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0"/>
              <w:ind w:left="318" w:hanging="318"/>
              <w:contextualSpacing/>
              <w:rPr>
                <w:rFonts w:ascii="Tahoma" w:hAnsi="Tahoma" w:cs="Tahoma"/>
                <w:spacing w:val="2"/>
                <w:w w:val="110"/>
              </w:rPr>
            </w:pPr>
            <w:r>
              <w:rPr>
                <w:rFonts w:cs="Tahoma" w:ascii="Tahoma" w:hAnsi="Tahoma"/>
                <w:bCs/>
                <w:w w:val="105"/>
                <w:lang w:eastAsia="it-IT"/>
              </w:rPr>
              <w:t>Non adeguata</w:t>
            </w:r>
          </w:p>
        </w:tc>
      </w:tr>
      <w:tr>
        <w:trPr>
          <w:trHeight w:val="285" w:hRule="atLeast"/>
        </w:trPr>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Paragrafoelenco1"/>
              <w:widowControl w:val="false"/>
              <w:spacing w:lineRule="auto" w:line="240" w:before="120" w:after="120"/>
              <w:ind w:left="0" w:hanging="0"/>
              <w:contextualSpacing/>
              <w:rPr>
                <w:rFonts w:ascii="Tahoma" w:hAnsi="Tahoma" w:cs="Tahoma"/>
                <w:spacing w:val="2"/>
                <w:lang w:eastAsia="it-IT"/>
              </w:rPr>
            </w:pPr>
            <w:r>
              <w:rPr>
                <w:rFonts w:cs="Tahoma" w:ascii="Tahoma" w:hAnsi="Tahoma"/>
                <w:spacing w:val="2"/>
                <w:lang w:eastAsia="it-IT"/>
              </w:rPr>
              <w:t>Autonomia nel lavoro</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Autospacing="1"/>
              <w:ind w:left="318" w:hanging="318"/>
              <w:contextualSpacing/>
              <w:rPr>
                <w:rFonts w:ascii="Tahoma" w:hAnsi="Tahoma" w:cs="Tahoma"/>
                <w:spacing w:val="2"/>
                <w:w w:val="110"/>
              </w:rPr>
            </w:pPr>
            <w:r>
              <w:rPr>
                <w:rFonts w:cs="Tahoma" w:ascii="Tahoma" w:hAnsi="Tahoma"/>
                <w:bCs/>
                <w:w w:val="105"/>
                <w:lang w:eastAsia="it-IT"/>
              </w:rPr>
              <w:t>Molto  Adeguata</w:t>
            </w:r>
          </w:p>
        </w:tc>
        <w:tc>
          <w:tcPr>
            <w:tcW w:w="156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Autospacing="1"/>
              <w:ind w:left="318" w:hanging="318"/>
              <w:contextualSpacing/>
              <w:rPr>
                <w:rFonts w:ascii="Tahoma" w:hAnsi="Tahoma" w:cs="Tahoma"/>
                <w:spacing w:val="2"/>
                <w:w w:val="110"/>
              </w:rPr>
            </w:pPr>
            <w:r>
              <w:rPr>
                <w:rFonts w:cs="Tahoma" w:ascii="Tahoma" w:hAnsi="Tahoma"/>
                <w:bCs/>
                <w:w w:val="105"/>
                <w:lang w:eastAsia="it-IT"/>
              </w:rPr>
              <w:t>Adeguata</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lineRule="auto" w:line="240" w:before="144" w:after="0"/>
              <w:ind w:left="318" w:hanging="318"/>
              <w:contextualSpacing/>
              <w:rPr>
                <w:rFonts w:ascii="Tahoma" w:hAnsi="Tahoma" w:cs="Tahoma"/>
                <w:spacing w:val="2"/>
                <w:w w:val="110"/>
              </w:rPr>
            </w:pPr>
            <w:r>
              <w:rPr>
                <w:rFonts w:cs="Tahoma" w:ascii="Tahoma" w:hAnsi="Tahoma"/>
                <w:bCs/>
                <w:w w:val="105"/>
                <w:lang w:eastAsia="it-IT"/>
              </w:rPr>
              <w:t>Poco Adeguata</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8"/>
              </w:numPr>
              <w:spacing w:before="144" w:after="0"/>
              <w:ind w:left="318" w:hanging="318"/>
              <w:contextualSpacing/>
              <w:rPr>
                <w:rFonts w:ascii="Tahoma" w:hAnsi="Tahoma" w:cs="Tahoma"/>
                <w:spacing w:val="2"/>
                <w:w w:val="110"/>
              </w:rPr>
            </w:pPr>
            <w:r>
              <w:rPr>
                <w:rFonts w:cs="Tahoma" w:ascii="Tahoma" w:hAnsi="Tahoma"/>
                <w:bCs/>
                <w:w w:val="105"/>
                <w:lang w:eastAsia="it-IT"/>
              </w:rPr>
              <w:t>Non adeguata</w:t>
            </w:r>
          </w:p>
        </w:tc>
      </w:tr>
      <w:tr>
        <w:trPr>
          <w:trHeight w:val="285" w:hRule="atLeast"/>
        </w:trPr>
        <w:tc>
          <w:tcPr>
            <w:tcW w:w="1034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Tahoma" w:hAnsi="Tahoma" w:cs="Tahoma"/>
                <w:spacing w:val="2"/>
                <w:w w:val="110"/>
                <w:sz w:val="22"/>
                <w:szCs w:val="22"/>
              </w:rPr>
            </w:pPr>
            <w:r>
              <w:rPr>
                <w:rFonts w:eastAsia="Calibri" w:cs="Tahoma" w:ascii="Tahoma" w:hAnsi="Tahoma"/>
                <w:b/>
                <w:bCs/>
                <w:w w:val="105"/>
                <w:sz w:val="22"/>
                <w:szCs w:val="22"/>
                <w:lang w:eastAsia="it-IT"/>
              </w:rPr>
              <w:t>STRATEGIE UTILIZZATE DALL’ALUNNO NELLO STUDIO</w:t>
            </w:r>
          </w:p>
        </w:tc>
      </w:tr>
      <w:tr>
        <w:trPr>
          <w:trHeight w:val="285" w:hRule="atLeast"/>
        </w:trPr>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Paragrafoelenco1"/>
              <w:widowControl w:val="false"/>
              <w:spacing w:lineRule="auto" w:line="240" w:before="120" w:after="120"/>
              <w:ind w:left="0" w:hanging="0"/>
              <w:contextualSpacing/>
              <w:rPr>
                <w:rFonts w:ascii="Tahoma" w:hAnsi="Tahoma" w:cs="Tahoma"/>
                <w:spacing w:val="2"/>
                <w:lang w:eastAsia="it-IT"/>
              </w:rPr>
            </w:pPr>
            <w:r>
              <w:rPr>
                <w:rFonts w:cs="Tahoma" w:ascii="Tahoma" w:hAnsi="Tahoma"/>
                <w:spacing w:val="2"/>
                <w:lang w:eastAsia="it-IT"/>
              </w:rPr>
              <w:t xml:space="preserve"> </w:t>
            </w:r>
            <w:r>
              <w:rPr>
                <w:rFonts w:cs="Tahoma" w:ascii="Tahoma" w:hAnsi="Tahoma"/>
                <w:spacing w:val="2"/>
                <w:lang w:eastAsia="it-IT"/>
              </w:rPr>
              <w:t>Costruisce schemi, mappe o  diagrammi</w:t>
            </w:r>
          </w:p>
        </w:tc>
        <w:tc>
          <w:tcPr>
            <w:tcW w:w="297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7"/>
              </w:numPr>
              <w:spacing w:lineRule="auto" w:line="240" w:before="0" w:after="0"/>
              <w:ind w:left="459" w:hanging="459"/>
              <w:contextualSpacing/>
              <w:rPr>
                <w:rFonts w:ascii="Tahoma" w:hAnsi="Tahoma" w:cs="Tahoma"/>
                <w:spacing w:val="2"/>
                <w:w w:val="110"/>
              </w:rPr>
            </w:pPr>
            <w:r>
              <w:rPr>
                <w:rFonts w:cs="Tahoma" w:ascii="Tahoma" w:hAnsi="Tahoma"/>
                <w:spacing w:val="2"/>
                <w:w w:val="110"/>
              </w:rPr>
              <w:t>Efficace</w:t>
            </w:r>
          </w:p>
        </w:tc>
        <w:tc>
          <w:tcPr>
            <w:tcW w:w="32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7"/>
              </w:numPr>
              <w:spacing w:lineRule="auto" w:line="240" w:before="0" w:after="0"/>
              <w:ind w:left="459" w:hanging="459"/>
              <w:contextualSpacing/>
              <w:rPr>
                <w:rFonts w:ascii="Tahoma" w:hAnsi="Tahoma" w:cs="Tahoma"/>
                <w:spacing w:val="2"/>
                <w:w w:val="110"/>
              </w:rPr>
            </w:pPr>
            <w:r>
              <w:rPr>
                <w:rFonts w:cs="Tahoma" w:ascii="Tahoma" w:hAnsi="Tahoma"/>
                <w:spacing w:val="2"/>
                <w:w w:val="110"/>
              </w:rPr>
              <w:t>Da potenziare</w:t>
            </w:r>
          </w:p>
        </w:tc>
      </w:tr>
      <w:tr>
        <w:trPr>
          <w:trHeight w:val="285" w:hRule="atLeast"/>
        </w:trPr>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Paragrafoelenco1"/>
              <w:widowControl w:val="false"/>
              <w:spacing w:lineRule="auto" w:line="240" w:before="120" w:after="120"/>
              <w:ind w:left="0" w:hanging="0"/>
              <w:contextualSpacing/>
              <w:rPr>
                <w:rFonts w:ascii="Tahoma" w:hAnsi="Tahoma" w:cs="Tahoma"/>
                <w:spacing w:val="2"/>
                <w:lang w:eastAsia="it-IT"/>
              </w:rPr>
            </w:pPr>
            <w:r>
              <w:rPr>
                <w:rFonts w:cs="Tahoma" w:ascii="Tahoma" w:hAnsi="Tahoma"/>
                <w:spacing w:val="2"/>
                <w:lang w:eastAsia="it-IT"/>
              </w:rPr>
              <w:t>Utilizza strumenti informatici (computer, correttore ortografico, software …)</w:t>
            </w:r>
          </w:p>
        </w:tc>
        <w:tc>
          <w:tcPr>
            <w:tcW w:w="297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7"/>
              </w:numPr>
              <w:spacing w:lineRule="auto" w:line="240" w:before="0" w:after="0"/>
              <w:ind w:left="459" w:hanging="459"/>
              <w:contextualSpacing/>
              <w:rPr>
                <w:rFonts w:ascii="Tahoma" w:hAnsi="Tahoma" w:cs="Tahoma"/>
                <w:spacing w:val="2"/>
                <w:w w:val="110"/>
              </w:rPr>
            </w:pPr>
            <w:r>
              <w:rPr>
                <w:rFonts w:cs="Tahoma" w:ascii="Tahoma" w:hAnsi="Tahoma"/>
                <w:spacing w:val="2"/>
                <w:w w:val="110"/>
              </w:rPr>
              <w:t>Efficace</w:t>
            </w:r>
          </w:p>
        </w:tc>
        <w:tc>
          <w:tcPr>
            <w:tcW w:w="32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Paragrafoelenco1"/>
              <w:widowControl w:val="false"/>
              <w:numPr>
                <w:ilvl w:val="0"/>
                <w:numId w:val="7"/>
              </w:numPr>
              <w:spacing w:lineRule="auto" w:line="240" w:before="0" w:after="0"/>
              <w:ind w:left="459" w:hanging="459"/>
              <w:contextualSpacing/>
              <w:rPr>
                <w:rFonts w:ascii="Tahoma" w:hAnsi="Tahoma" w:cs="Tahoma"/>
                <w:spacing w:val="2"/>
                <w:w w:val="110"/>
              </w:rPr>
            </w:pPr>
            <w:r>
              <w:rPr>
                <w:rFonts w:cs="Tahoma" w:ascii="Tahoma" w:hAnsi="Tahoma"/>
                <w:spacing w:val="2"/>
                <w:w w:val="110"/>
              </w:rPr>
              <w:t>Da potenziare</w:t>
            </w:r>
          </w:p>
        </w:tc>
      </w:tr>
      <w:tr>
        <w:trPr>
          <w:trHeight w:val="285" w:hRule="atLeast"/>
        </w:trPr>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Paragrafoelenco1"/>
              <w:widowControl w:val="false"/>
              <w:spacing w:lineRule="auto" w:line="240" w:before="120" w:after="120"/>
              <w:ind w:left="0" w:hanging="0"/>
              <w:contextualSpacing/>
              <w:rPr>
                <w:rFonts w:ascii="Tahoma" w:hAnsi="Tahoma" w:cs="Tahoma"/>
                <w:spacing w:val="2"/>
                <w:lang w:eastAsia="it-IT"/>
              </w:rPr>
            </w:pPr>
            <w:r>
              <w:rPr>
                <w:rFonts w:cs="Tahoma" w:ascii="Tahoma" w:hAnsi="Tahoma"/>
                <w:spacing w:val="2"/>
                <w:lang w:eastAsia="it-IT"/>
              </w:rPr>
              <w:t>Altro</w:t>
            </w:r>
          </w:p>
          <w:p>
            <w:pPr>
              <w:pStyle w:val="Paragrafoelenco1"/>
              <w:widowControl w:val="false"/>
              <w:spacing w:lineRule="auto" w:line="240" w:before="120" w:after="120"/>
              <w:ind w:left="0" w:hanging="0"/>
              <w:contextualSpacing/>
              <w:rPr>
                <w:rFonts w:ascii="Tahoma" w:hAnsi="Tahoma" w:cs="Tahoma"/>
                <w:spacing w:val="2"/>
                <w:lang w:eastAsia="it-IT"/>
              </w:rPr>
            </w:pPr>
            <w:r>
              <w:rPr>
                <w:rFonts w:cs="Tahoma" w:ascii="Tahoma" w:hAnsi="Tahoma"/>
                <w:spacing w:val="2"/>
                <w:lang w:eastAsia="it-IT"/>
              </w:rPr>
              <w:t>………………………………………………………………………………………………………………………………………</w:t>
            </w:r>
            <w:r>
              <w:rPr>
                <w:rFonts w:cs="Tahoma" w:ascii="Tahoma" w:hAnsi="Tahoma"/>
                <w:spacing w:val="2"/>
                <w:lang w:eastAsia="it-IT"/>
              </w:rPr>
              <w:t>.</w:t>
            </w:r>
          </w:p>
        </w:tc>
        <w:tc>
          <w:tcPr>
            <w:tcW w:w="623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Paragrafoelenco1"/>
              <w:widowControl w:val="false"/>
              <w:spacing w:lineRule="auto" w:line="240" w:beforeAutospacing="1" w:after="0"/>
              <w:ind w:left="0" w:hanging="0"/>
              <w:contextualSpacing/>
              <w:rPr>
                <w:rFonts w:ascii="Tahoma" w:hAnsi="Tahoma" w:cs="Tahoma"/>
                <w:spacing w:val="2"/>
                <w:w w:val="110"/>
              </w:rPr>
            </w:pPr>
            <w:r>
              <w:rPr>
                <w:rFonts w:cs="Tahoma" w:ascii="Tahoma" w:hAnsi="Tahoma"/>
                <w:spacing w:val="2"/>
                <w:w w:val="110"/>
              </w:rPr>
            </w:r>
          </w:p>
        </w:tc>
      </w:tr>
    </w:tbl>
    <w:p>
      <w:pPr>
        <w:pStyle w:val="ListParagraph"/>
        <w:spacing w:lineRule="auto" w:line="240" w:before="0" w:after="0"/>
        <w:ind w:left="0" w:hanging="0"/>
        <w:contextualSpacing/>
        <w:jc w:val="both"/>
        <w:rPr>
          <w:rFonts w:ascii="Tahoma" w:hAnsi="Tahoma" w:cs="Tahoma"/>
        </w:rPr>
      </w:pPr>
      <w:r>
        <w:rPr>
          <w:rFonts w:cs="Tahoma" w:ascii="Tahoma" w:hAnsi="Tahoma"/>
        </w:rPr>
      </w:r>
    </w:p>
    <w:p>
      <w:pPr>
        <w:pStyle w:val="Normal"/>
        <w:tabs>
          <w:tab w:val="clear" w:pos="708"/>
          <w:tab w:val="left" w:pos="720" w:leader="none"/>
        </w:tabs>
        <w:jc w:val="center"/>
        <w:rPr>
          <w:rFonts w:ascii="Tahoma" w:hAnsi="Tahoma" w:cs="Tahoma"/>
          <w:b/>
          <w:b/>
          <w:sz w:val="22"/>
          <w:szCs w:val="22"/>
        </w:rPr>
      </w:pPr>
      <w:r>
        <w:rPr>
          <w:rFonts w:cs="Tahoma" w:ascii="Tahoma" w:hAnsi="Tahoma"/>
          <w:b/>
          <w:sz w:val="22"/>
          <w:szCs w:val="22"/>
        </w:rPr>
      </w:r>
    </w:p>
    <w:p>
      <w:pPr>
        <w:pStyle w:val="Normal"/>
        <w:jc w:val="center"/>
        <w:rPr>
          <w:rFonts w:ascii="Tahoma" w:hAnsi="Tahoma" w:cs="Tahoma"/>
        </w:rPr>
      </w:pPr>
      <w:r>
        <w:rPr>
          <w:rFonts w:cs="Tahoma" w:ascii="Tahoma" w:hAnsi="Tahoma"/>
          <w:b/>
        </w:rPr>
        <w:t>STRATEGIE METODOLOGICHE E DIDATTICHE</w:t>
      </w:r>
    </w:p>
    <w:p>
      <w:pPr>
        <w:pStyle w:val="ListParagraph"/>
        <w:spacing w:lineRule="auto" w:line="240" w:before="0" w:after="0"/>
        <w:ind w:left="0" w:hanging="0"/>
        <w:contextualSpacing/>
        <w:jc w:val="center"/>
        <w:rPr>
          <w:rFonts w:ascii="Tahoma" w:hAnsi="Tahoma" w:cs="Tahoma"/>
        </w:rPr>
      </w:pPr>
      <w:r>
        <w:rPr>
          <w:rFonts w:cs="Tahoma" w:ascii="Tahoma" w:hAnsi="Tahoma"/>
        </w:rPr>
      </w:r>
    </w:p>
    <w:p>
      <w:pPr>
        <w:pStyle w:val="ListParagraph"/>
        <w:spacing w:lineRule="auto" w:line="240" w:before="0" w:after="0"/>
        <w:ind w:left="0" w:hanging="0"/>
        <w:contextualSpacing/>
        <w:jc w:val="both"/>
        <w:rPr>
          <w:rFonts w:ascii="Tahoma" w:hAnsi="Tahoma" w:cs="Tahoma"/>
        </w:rPr>
      </w:pPr>
      <w:r>
        <w:rPr>
          <w:rFonts w:cs="Tahoma" w:ascii="Tahoma" w:hAnsi="Tahoma"/>
        </w:rPr>
        <w:t xml:space="preserve">Facendo riferimento alla certificazione depositata agli atti dell’ Istituto il CdC  ha deliberato in data ……………… di utilizzare le seguenti strategie metodologiche e didattiche, strumenti compensativi e misure dispensative. </w:t>
      </w:r>
    </w:p>
    <w:p>
      <w:pPr>
        <w:pStyle w:val="ListParagraph"/>
        <w:spacing w:lineRule="auto" w:line="240" w:before="0" w:after="0"/>
        <w:ind w:left="502" w:hanging="0"/>
        <w:contextualSpacing/>
        <w:rPr>
          <w:rFonts w:ascii="Tahoma" w:hAnsi="Tahoma" w:cs="Tahoma"/>
          <w:b/>
          <w:b/>
        </w:rPr>
      </w:pPr>
      <w:r>
        <w:rPr>
          <w:rFonts w:cs="Tahoma" w:ascii="Tahoma" w:hAnsi="Tahoma"/>
          <w:b/>
        </w:rPr>
      </w:r>
    </w:p>
    <w:p>
      <w:pPr>
        <w:pStyle w:val="ListParagraph"/>
        <w:spacing w:lineRule="auto" w:line="240" w:before="0" w:after="0"/>
        <w:contextualSpacing/>
        <w:rPr>
          <w:rFonts w:ascii="Tahoma" w:hAnsi="Tahoma" w:cs="Tahoma"/>
          <w:b/>
          <w:b/>
        </w:rPr>
      </w:pPr>
      <w:r>
        <w:rPr>
          <w:rFonts w:cs="Tahoma" w:ascii="Tahoma" w:hAnsi="Tahoma"/>
          <w:b/>
        </w:rPr>
        <w:t xml:space="preserve">A - Strumenti compensativi </w:t>
      </w:r>
      <w:r>
        <w:rPr>
          <w:rFonts w:cs="Tahoma" w:ascii="Tahoma" w:hAnsi="Tahoma"/>
        </w:rPr>
        <w:t>(</w:t>
      </w:r>
      <w:r>
        <w:rPr>
          <w:rFonts w:cs="Tahoma" w:ascii="Tahoma" w:hAnsi="Tahoma"/>
          <w:i/>
        </w:rPr>
        <w:t>indicare le strategie che si intende adottare):</w:t>
      </w:r>
    </w:p>
    <w:p>
      <w:pPr>
        <w:pStyle w:val="ListParagraph"/>
        <w:spacing w:lineRule="auto" w:line="240" w:before="0" w:after="0"/>
        <w:contextualSpacing/>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rPr>
      </w:pPr>
      <w:r>
        <w:rPr>
          <w:rFonts w:cs="Tahoma" w:ascii="Tahoma" w:hAnsi="Tahoma"/>
        </w:rPr>
        <w:t>Uso del PC portatile                                          SI              NO</w:t>
      </w:r>
    </w:p>
    <w:p>
      <w:pPr>
        <w:pStyle w:val="ListParagraph"/>
        <w:spacing w:lineRule="auto" w:line="240" w:before="0" w:after="0"/>
        <w:ind w:left="1440" w:hanging="0"/>
        <w:contextualSpacing/>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rPr>
      </w:pPr>
      <w:r>
        <w:rPr>
          <w:rFonts w:cs="Tahoma" w:ascii="Tahoma" w:hAnsi="Tahoma"/>
        </w:rPr>
        <w:t>Uso della calcolatrice                                        SI              NO</w:t>
      </w:r>
    </w:p>
    <w:p>
      <w:pPr>
        <w:pStyle w:val="ListParagraph"/>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rPr>
      </w:pPr>
      <w:r>
        <w:rPr>
          <w:rFonts w:cs="Tahoma" w:ascii="Tahoma" w:hAnsi="Tahoma"/>
        </w:rPr>
        <w:t>Uso del vocabolario digitale                               SI              NO</w:t>
      </w:r>
    </w:p>
    <w:p>
      <w:pPr>
        <w:pStyle w:val="ListParagraph"/>
        <w:spacing w:lineRule="auto" w:line="240" w:before="0" w:after="0"/>
        <w:contextualSpacing/>
        <w:rPr>
          <w:rFonts w:ascii="Tahoma" w:hAnsi="Tahoma" w:cs="Tahoma"/>
        </w:rPr>
      </w:pPr>
      <w:r>
        <w:rPr>
          <w:rFonts w:cs="Tahoma" w:ascii="Tahoma" w:hAnsi="Tahoma"/>
        </w:rPr>
        <w:t xml:space="preserve">     </w:t>
      </w:r>
    </w:p>
    <w:p>
      <w:pPr>
        <w:pStyle w:val="ListParagraph"/>
        <w:numPr>
          <w:ilvl w:val="0"/>
          <w:numId w:val="9"/>
        </w:numPr>
        <w:spacing w:lineRule="auto" w:line="240" w:before="0" w:after="0"/>
        <w:contextualSpacing/>
        <w:rPr>
          <w:rFonts w:ascii="Tahoma" w:hAnsi="Tahoma" w:cs="Tahoma"/>
        </w:rPr>
      </w:pPr>
      <w:r>
        <w:rPr>
          <w:rFonts w:cs="Tahoma" w:ascii="Tahoma" w:hAnsi="Tahoma"/>
        </w:rPr>
        <w:t>Uso del registratore*                                        SI              NO</w:t>
      </w:r>
    </w:p>
    <w:p>
      <w:pPr>
        <w:pStyle w:val="ListParagraph"/>
        <w:spacing w:lineRule="auto" w:line="240" w:before="0" w:after="0"/>
        <w:ind w:left="0" w:hanging="0"/>
        <w:contextualSpacing/>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rPr>
      </w:pPr>
      <w:r>
        <w:rPr>
          <w:rFonts w:cs="Tahoma" w:ascii="Tahoma" w:hAnsi="Tahoma"/>
        </w:rPr>
        <w:t>Costruzione di mappe concettuali e schemi         SI              NO</w:t>
      </w:r>
    </w:p>
    <w:p>
      <w:pPr>
        <w:pStyle w:val="ListParagraph"/>
        <w:spacing w:lineRule="auto" w:line="240" w:before="0" w:after="0"/>
        <w:ind w:left="0" w:hanging="0"/>
        <w:contextualSpacing/>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rPr>
      </w:pPr>
      <w:r>
        <w:rPr>
          <w:rFonts w:cs="Tahoma" w:ascii="Tahoma" w:hAnsi="Tahoma"/>
        </w:rPr>
        <w:t xml:space="preserve">Uso di formulari </w:t>
      </w:r>
      <w:r>
        <w:rPr>
          <w:rFonts w:cs="Tahoma" w:ascii="Tahoma" w:hAnsi="Tahoma"/>
          <w:i/>
        </w:rPr>
        <w:t>(per matematica, fisica, chimica: gli stessi devono essere controllati ed autorizzati e condivisi dai docenti della disciplina )</w:t>
      </w:r>
    </w:p>
    <w:p>
      <w:pPr>
        <w:pStyle w:val="ListParagraph"/>
        <w:spacing w:lineRule="auto" w:line="240" w:before="0" w:after="0"/>
        <w:ind w:left="1440" w:hanging="0"/>
        <w:contextualSpacing/>
        <w:rPr>
          <w:rFonts w:ascii="Tahoma" w:hAnsi="Tahoma" w:cs="Tahoma"/>
        </w:rPr>
      </w:pPr>
      <w:r>
        <w:rPr>
          <w:rFonts w:cs="Tahoma" w:ascii="Tahoma" w:hAnsi="Tahoma"/>
          <w:u w:val="single"/>
        </w:rPr>
        <w:t>Specificare le discipline interessate:</w:t>
      </w:r>
      <w:r>
        <w:rPr>
          <w:rFonts w:cs="Tahoma" w:ascii="Tahoma" w:hAnsi="Tahoma"/>
        </w:rPr>
        <w:t xml:space="preserve"> ………………………………………………………………………………………</w:t>
      </w:r>
    </w:p>
    <w:p>
      <w:pPr>
        <w:pStyle w:val="ListParagraph"/>
        <w:spacing w:lineRule="auto" w:line="240" w:before="0" w:after="0"/>
        <w:ind w:left="1440" w:hanging="0"/>
        <w:contextualSpacing/>
        <w:rPr>
          <w:rFonts w:ascii="Tahoma" w:hAnsi="Tahoma" w:cs="Tahoma"/>
        </w:rPr>
      </w:pPr>
      <w:r>
        <w:rPr>
          <w:rFonts w:cs="Tahoma" w:ascii="Tahoma" w:hAnsi="Tahoma"/>
        </w:rPr>
      </w:r>
    </w:p>
    <w:p>
      <w:pPr>
        <w:pStyle w:val="ListParagraph"/>
        <w:numPr>
          <w:ilvl w:val="0"/>
          <w:numId w:val="10"/>
        </w:numPr>
        <w:spacing w:lineRule="auto" w:line="240" w:before="0" w:after="0"/>
        <w:ind w:left="1418" w:hanging="284"/>
        <w:contextualSpacing/>
        <w:rPr>
          <w:rFonts w:ascii="Tahoma" w:hAnsi="Tahoma" w:cs="Tahoma"/>
        </w:rPr>
      </w:pPr>
      <w:r>
        <w:rPr>
          <w:rFonts w:cs="Tahoma" w:ascii="Tahoma" w:hAnsi="Tahoma"/>
        </w:rPr>
        <w:t>Uso di tabelle della memoria (</w:t>
      </w:r>
      <w:r>
        <w:rPr>
          <w:rFonts w:cs="Tahoma" w:ascii="Tahoma" w:hAnsi="Tahoma"/>
          <w:i/>
        </w:rPr>
        <w:t xml:space="preserve">per latino, inglese, arte, geostoria...) </w:t>
      </w:r>
    </w:p>
    <w:p>
      <w:pPr>
        <w:pStyle w:val="ListParagraph"/>
        <w:spacing w:lineRule="auto" w:line="240" w:before="0" w:after="0"/>
        <w:ind w:left="1418" w:hanging="0"/>
        <w:contextualSpacing/>
        <w:rPr>
          <w:rFonts w:ascii="Tahoma" w:hAnsi="Tahoma" w:cs="Tahoma"/>
        </w:rPr>
      </w:pPr>
      <w:r>
        <w:rPr>
          <w:rFonts w:cs="Tahoma" w:ascii="Tahoma" w:hAnsi="Tahoma"/>
          <w:u w:val="single"/>
        </w:rPr>
        <w:t>Specificare le discipline interessate:</w:t>
      </w:r>
      <w:r>
        <w:rPr>
          <w:rFonts w:cs="Tahoma" w:ascii="Tahoma" w:hAnsi="Tahoma"/>
        </w:rPr>
        <w:t xml:space="preserve"> ……………………………………………………………………………………</w:t>
      </w:r>
    </w:p>
    <w:p>
      <w:pPr>
        <w:pStyle w:val="ListParagraph"/>
        <w:spacing w:lineRule="auto" w:line="240" w:before="0" w:after="0"/>
        <w:ind w:left="1418" w:hanging="0"/>
        <w:contextualSpacing/>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rPr>
      </w:pPr>
      <w:r>
        <w:rPr>
          <w:rFonts w:cs="Tahoma" w:ascii="Tahoma" w:hAnsi="Tahoma"/>
        </w:rPr>
        <w:t xml:space="preserve">Utilizzo della LIM  </w:t>
      </w:r>
      <w:r>
        <w:rPr>
          <w:rFonts w:cs="Tahoma" w:ascii="Tahoma" w:hAnsi="Tahoma"/>
          <w:i/>
        </w:rPr>
        <w:t>(anche per consentire all’alunno/a di scaricare su file quanto spiegato in classe)</w:t>
      </w:r>
    </w:p>
    <w:p>
      <w:pPr>
        <w:pStyle w:val="ListParagraph"/>
        <w:spacing w:lineRule="auto" w:line="240" w:before="0" w:after="0"/>
        <w:ind w:left="1440" w:hanging="0"/>
        <w:contextualSpacing/>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rPr>
      </w:pPr>
      <w:r>
        <w:rPr>
          <w:rFonts w:cs="Tahoma" w:ascii="Tahoma" w:hAnsi="Tahoma"/>
        </w:rPr>
        <w:t xml:space="preserve">Ricorso a spiegazioni pratiche o per immagini </w:t>
      </w:r>
    </w:p>
    <w:p>
      <w:pPr>
        <w:pStyle w:val="ListParagraph"/>
        <w:spacing w:lineRule="auto" w:line="240" w:before="0" w:after="0"/>
        <w:ind w:left="1440" w:hanging="0"/>
        <w:contextualSpacing/>
        <w:rPr>
          <w:rFonts w:ascii="Tahoma" w:hAnsi="Tahoma" w:cs="Tahoma"/>
        </w:rPr>
      </w:pPr>
      <w:r>
        <w:rPr>
          <w:rFonts w:cs="Tahoma" w:ascii="Tahoma" w:hAnsi="Tahoma"/>
          <w:u w:val="single"/>
        </w:rPr>
        <w:t>Specificare le discipline interessate:</w:t>
      </w:r>
      <w:r>
        <w:rPr>
          <w:rFonts w:cs="Tahoma" w:ascii="Tahoma" w:hAnsi="Tahoma"/>
        </w:rPr>
        <w:t xml:space="preserve"> …………………………………………………………</w:t>
      </w:r>
    </w:p>
    <w:p>
      <w:pPr>
        <w:pStyle w:val="ListParagraph"/>
        <w:spacing w:lineRule="auto" w:line="240" w:before="0" w:after="0"/>
        <w:ind w:left="0" w:hanging="0"/>
        <w:contextualSpacing/>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b/>
          <w:b/>
        </w:rPr>
      </w:pPr>
      <w:r>
        <w:rPr>
          <w:rFonts w:cs="Tahoma" w:ascii="Tahoma" w:hAnsi="Tahoma"/>
        </w:rPr>
        <w:t>Valorizzazione degli interventi orali e delle osservazioni fatte dall’alunno/a durante l’attività didattica.</w:t>
      </w:r>
    </w:p>
    <w:p>
      <w:pPr>
        <w:pStyle w:val="ListParagraph"/>
        <w:spacing w:lineRule="auto" w:line="240" w:before="0" w:after="0"/>
        <w:ind w:left="0" w:hanging="0"/>
        <w:contextualSpacing/>
        <w:rPr>
          <w:rFonts w:ascii="Tahoma" w:hAnsi="Tahoma" w:cs="Tahoma"/>
          <w:b/>
          <w:b/>
        </w:rPr>
      </w:pPr>
      <w:r>
        <w:rPr>
          <w:rFonts w:cs="Tahoma" w:ascii="Tahoma" w:hAnsi="Tahoma"/>
          <w:b/>
        </w:rPr>
      </w:r>
    </w:p>
    <w:p>
      <w:pPr>
        <w:pStyle w:val="ListParagraph"/>
        <w:spacing w:lineRule="auto" w:line="240" w:before="0" w:after="0"/>
        <w:ind w:left="1440" w:hanging="0"/>
        <w:contextualSpacing/>
        <w:rPr>
          <w:rFonts w:ascii="Tahoma" w:hAnsi="Tahoma" w:cs="Tahoma"/>
          <w:b/>
          <w:b/>
        </w:rPr>
      </w:pPr>
      <w:r>
        <w:rPr>
          <w:rFonts w:cs="Tahoma" w:ascii="Tahoma" w:hAnsi="Tahoma"/>
          <w:b/>
        </w:rPr>
      </w:r>
    </w:p>
    <w:p>
      <w:pPr>
        <w:pStyle w:val="ListParagraph"/>
        <w:spacing w:lineRule="auto" w:line="240" w:before="0" w:after="0"/>
        <w:ind w:left="1440" w:hanging="731"/>
        <w:contextualSpacing/>
        <w:rPr>
          <w:rFonts w:ascii="Tahoma" w:hAnsi="Tahoma" w:cs="Tahoma"/>
          <w:i/>
          <w:i/>
        </w:rPr>
      </w:pPr>
      <w:r>
        <w:rPr>
          <w:rFonts w:cs="Tahoma" w:ascii="Tahoma" w:hAnsi="Tahoma"/>
          <w:b/>
        </w:rPr>
        <w:t xml:space="preserve">B – Misure dispensative   </w:t>
      </w:r>
      <w:r>
        <w:rPr>
          <w:rFonts w:cs="Tahoma" w:ascii="Tahoma" w:hAnsi="Tahoma"/>
          <w:i/>
        </w:rPr>
        <w:t>(indicare le misure che si intende adottare)</w:t>
      </w:r>
    </w:p>
    <w:p>
      <w:pPr>
        <w:pStyle w:val="ListParagraph"/>
        <w:ind w:left="0" w:hanging="0"/>
        <w:rPr>
          <w:rFonts w:ascii="Tahoma" w:hAnsi="Tahoma" w:cs="Tahoma"/>
          <w:b/>
          <w:b/>
        </w:rPr>
      </w:pPr>
      <w:r>
        <w:rPr>
          <w:rFonts w:cs="Tahoma" w:ascii="Tahoma" w:hAnsi="Tahoma"/>
          <w:b/>
        </w:rPr>
      </w:r>
    </w:p>
    <w:p>
      <w:pPr>
        <w:pStyle w:val="ListParagraph"/>
        <w:numPr>
          <w:ilvl w:val="0"/>
          <w:numId w:val="9"/>
        </w:numPr>
        <w:spacing w:lineRule="auto" w:line="240" w:before="0" w:after="0"/>
        <w:contextualSpacing/>
        <w:rPr>
          <w:rFonts w:ascii="Tahoma" w:hAnsi="Tahoma" w:cs="Tahoma"/>
        </w:rPr>
      </w:pPr>
      <w:r>
        <w:rPr>
          <w:rFonts w:cs="Tahoma" w:ascii="Tahoma" w:hAnsi="Tahoma"/>
        </w:rPr>
        <w:t>Dispensa dalla lettura a voce alta              SI              NO</w:t>
      </w:r>
    </w:p>
    <w:p>
      <w:pPr>
        <w:pStyle w:val="ListParagraph"/>
        <w:spacing w:lineRule="auto" w:line="240" w:before="0" w:after="0"/>
        <w:ind w:left="1440" w:hanging="0"/>
        <w:contextualSpacing/>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rPr>
      </w:pPr>
      <w:r>
        <w:rPr>
          <w:rFonts w:cs="Tahoma" w:ascii="Tahoma" w:hAnsi="Tahoma"/>
        </w:rPr>
        <w:t>Dispensa dalla scrittura sotto dettatura      SI              NO</w:t>
      </w:r>
    </w:p>
    <w:p>
      <w:pPr>
        <w:pStyle w:val="ListParagraph"/>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rPr>
      </w:pPr>
      <w:r>
        <w:rPr>
          <w:rFonts w:cs="Tahoma" w:ascii="Tahoma" w:hAnsi="Tahoma"/>
        </w:rPr>
        <w:t xml:space="preserve">Dispensa dalla correttezza grafica </w:t>
      </w:r>
      <w:r>
        <w:rPr>
          <w:rFonts w:cs="Tahoma" w:ascii="Tahoma" w:hAnsi="Tahoma"/>
          <w:i/>
        </w:rPr>
        <w:t xml:space="preserve">(per il disegno geometrico)  </w:t>
      </w:r>
      <w:r>
        <w:rPr>
          <w:rFonts w:cs="Tahoma" w:ascii="Tahoma" w:hAnsi="Tahoma"/>
        </w:rPr>
        <w:t xml:space="preserve">ed ortografica </w:t>
      </w:r>
    </w:p>
    <w:p>
      <w:pPr>
        <w:pStyle w:val="ListParagraph"/>
        <w:spacing w:lineRule="auto" w:line="240" w:before="0" w:after="0"/>
        <w:ind w:left="1440" w:hanging="0"/>
        <w:contextualSpacing/>
        <w:rPr>
          <w:rFonts w:ascii="Tahoma" w:hAnsi="Tahoma" w:cs="Tahoma"/>
        </w:rPr>
      </w:pPr>
      <w:r>
        <w:rPr>
          <w:rFonts w:cs="Tahoma" w:ascii="Tahoma" w:hAnsi="Tahoma"/>
        </w:rPr>
        <w:t>SI              NO</w:t>
      </w:r>
    </w:p>
    <w:p>
      <w:pPr>
        <w:pStyle w:val="ListParagraph"/>
        <w:spacing w:lineRule="auto" w:line="240" w:before="0" w:after="0"/>
        <w:ind w:left="0" w:hanging="0"/>
        <w:contextualSpacing/>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rPr>
      </w:pPr>
      <w:r>
        <w:rPr>
          <w:rFonts w:cs="Tahoma" w:ascii="Tahoma" w:hAnsi="Tahoma"/>
        </w:rPr>
        <w:t>Limitazione dello studio mnemonico           SI              NO</w:t>
      </w:r>
    </w:p>
    <w:p>
      <w:pPr>
        <w:pStyle w:val="ListParagraph"/>
        <w:spacing w:lineRule="auto" w:line="240" w:before="0" w:after="0"/>
        <w:ind w:left="0" w:hanging="0"/>
        <w:contextualSpacing/>
        <w:rPr>
          <w:rFonts w:ascii="Tahoma" w:hAnsi="Tahoma" w:cs="Tahoma"/>
        </w:rPr>
      </w:pPr>
      <w:r>
        <w:rPr>
          <w:rFonts w:cs="Tahoma" w:ascii="Tahoma" w:hAnsi="Tahoma"/>
        </w:rPr>
      </w:r>
    </w:p>
    <w:p>
      <w:pPr>
        <w:pStyle w:val="ListParagraph"/>
        <w:numPr>
          <w:ilvl w:val="0"/>
          <w:numId w:val="9"/>
        </w:numPr>
        <w:spacing w:lineRule="auto" w:line="240" w:before="0" w:after="0"/>
        <w:contextualSpacing/>
        <w:rPr>
          <w:rFonts w:ascii="Tahoma" w:hAnsi="Tahoma" w:cs="Tahoma"/>
        </w:rPr>
      </w:pPr>
      <w:r>
        <w:rPr>
          <w:rFonts w:cs="Tahoma" w:ascii="Tahoma" w:hAnsi="Tahoma"/>
        </w:rPr>
        <w:t xml:space="preserve">Organizzazione dei momenti di valutazione onde evitare il più possibile la sovrapposizione di verifiche scritte ed interrogazioni orali nella stessa giornata                                     SI              NO </w:t>
      </w:r>
    </w:p>
    <w:p>
      <w:pPr>
        <w:pStyle w:val="ListParagraph"/>
        <w:rPr>
          <w:rFonts w:ascii="Tahoma" w:hAnsi="Tahoma" w:cs="Tahoma"/>
        </w:rPr>
      </w:pPr>
      <w:r>
        <w:rPr>
          <w:rFonts w:cs="Tahoma" w:ascii="Tahoma" w:hAnsi="Tahoma"/>
        </w:rPr>
      </w:r>
    </w:p>
    <w:p>
      <w:pPr>
        <w:pStyle w:val="ListParagraph"/>
        <w:numPr>
          <w:ilvl w:val="0"/>
          <w:numId w:val="12"/>
        </w:numPr>
        <w:spacing w:lineRule="auto" w:line="240" w:before="0" w:after="0"/>
        <w:ind w:left="1418" w:hanging="284"/>
        <w:contextualSpacing/>
        <w:rPr>
          <w:rFonts w:ascii="Tahoma" w:hAnsi="Tahoma" w:cs="Tahoma"/>
        </w:rPr>
      </w:pPr>
      <w:r>
        <w:rPr>
          <w:rFonts w:cs="Tahoma" w:ascii="Tahoma" w:hAnsi="Tahoma"/>
        </w:rPr>
        <w:t>Le interrogazioni orali devono essere programmate sia per quanto riguarda la scansione temporale che per quanto riguarda gli argomenti e, nel caso, deve essere consentito all’alunn… l’utilizzo di mappe concettuali o tabelle della memoria                               SI              NO</w:t>
      </w:r>
    </w:p>
    <w:p>
      <w:pPr>
        <w:pStyle w:val="Normal"/>
        <w:rPr>
          <w:rFonts w:ascii="Tahoma" w:hAnsi="Tahoma" w:cs="Tahoma"/>
          <w:sz w:val="22"/>
          <w:szCs w:val="22"/>
        </w:rPr>
      </w:pPr>
      <w:r>
        <w:rPr>
          <w:rFonts w:cs="Tahoma" w:ascii="Tahoma" w:hAnsi="Tahoma"/>
          <w:sz w:val="22"/>
          <w:szCs w:val="22"/>
        </w:rPr>
      </w:r>
    </w:p>
    <w:p>
      <w:pPr>
        <w:pStyle w:val="ListParagraph"/>
        <w:spacing w:lineRule="auto" w:line="240" w:before="0" w:after="0"/>
        <w:ind w:left="0" w:hanging="0"/>
        <w:contextualSpacing/>
        <w:jc w:val="both"/>
        <w:rPr>
          <w:rFonts w:ascii="Tahoma" w:hAnsi="Tahoma" w:cs="Tahoma"/>
          <w:b/>
          <w:b/>
          <w:sz w:val="18"/>
          <w:szCs w:val="18"/>
        </w:rPr>
      </w:pPr>
      <w:r>
        <w:rPr>
          <w:rFonts w:cs="Tahoma" w:ascii="Tahoma" w:hAnsi="Tahoma"/>
          <w:b/>
          <w:sz w:val="18"/>
          <w:szCs w:val="18"/>
        </w:rPr>
        <w:t xml:space="preserve">* </w:t>
      </w:r>
      <w:r>
        <w:rPr>
          <w:rFonts w:cs="Tahoma" w:ascii="Tahoma" w:hAnsi="Tahoma"/>
          <w:sz w:val="18"/>
          <w:szCs w:val="18"/>
        </w:rPr>
        <w:t xml:space="preserve">Il Consiglio di classe precisa che l’uso del registratore vocale è ammesso </w:t>
      </w:r>
      <w:r>
        <w:rPr>
          <w:rFonts w:cs="Tahoma" w:ascii="Tahoma" w:hAnsi="Tahoma"/>
          <w:bCs/>
          <w:sz w:val="18"/>
          <w:szCs w:val="18"/>
        </w:rPr>
        <w:t>solo previa esplicita autorizzazione dell’insegnante</w:t>
      </w:r>
      <w:r>
        <w:rPr>
          <w:rFonts w:cs="Tahoma" w:ascii="Tahoma" w:hAnsi="Tahoma"/>
          <w:sz w:val="18"/>
          <w:szCs w:val="18"/>
        </w:rPr>
        <w:t xml:space="preserve"> e solo al fine di registrazione delle spiegazioni didattiche. Di tali registrazioni è fatto divieto di divulgazione, o comunque di ogni altro uso che non sia strettamente personale per finalità di studio</w:t>
      </w:r>
    </w:p>
    <w:p>
      <w:pPr>
        <w:pStyle w:val="ListParagraph"/>
        <w:spacing w:lineRule="auto" w:line="240" w:before="0" w:after="0"/>
        <w:ind w:left="0" w:hanging="0"/>
        <w:contextualSpacing/>
        <w:rPr>
          <w:rFonts w:ascii="Tahoma" w:hAnsi="Tahoma" w:cs="Tahoma"/>
          <w:b/>
          <w:b/>
        </w:rPr>
      </w:pPr>
      <w:r>
        <w:rPr>
          <w:rFonts w:cs="Tahoma" w:ascii="Tahoma" w:hAnsi="Tahoma"/>
          <w:b/>
        </w:rPr>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b/>
          <w:sz w:val="22"/>
          <w:szCs w:val="22"/>
        </w:rPr>
        <w:t>2 - VALUTAZIONE</w:t>
      </w:r>
      <w:r>
        <w:rPr>
          <w:rFonts w:cs="Tahoma" w:ascii="Tahoma" w:hAnsi="Tahoma"/>
          <w:sz w:val="22"/>
          <w:szCs w:val="22"/>
        </w:rPr>
        <w:t xml:space="preserve"> (anche per Esame di Stato)</w:t>
      </w:r>
    </w:p>
    <w:p>
      <w:pPr>
        <w:pStyle w:val="Normal"/>
        <w:ind w:left="360" w:hanging="0"/>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t>L'alunno/a nella valutazione delle diverse discipline si avvarrà di (</w:t>
      </w:r>
      <w:r>
        <w:rPr>
          <w:rFonts w:cs="Tahoma" w:ascii="Tahoma" w:hAnsi="Tahoma"/>
          <w:sz w:val="22"/>
          <w:szCs w:val="22"/>
          <w:u w:val="single"/>
        </w:rPr>
        <w:t>indicare solo le voci di interesse</w:t>
      </w:r>
      <w:r>
        <w:rPr>
          <w:rFonts w:cs="Tahoma" w:ascii="Tahoma" w:hAnsi="Tahoma"/>
          <w:sz w:val="22"/>
          <w:szCs w:val="22"/>
        </w:rPr>
        <w:t>):</w:t>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tbl>
      <w:tblPr>
        <w:tblW w:w="10160"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1411"/>
        <w:gridCol w:w="3537"/>
        <w:gridCol w:w="2692"/>
        <w:gridCol w:w="991"/>
        <w:gridCol w:w="1529"/>
      </w:tblGrid>
      <w:tr>
        <w:trPr/>
        <w:tc>
          <w:tcPr>
            <w:tcW w:w="1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Disciplina</w:t>
            </w:r>
          </w:p>
        </w:tc>
        <w:tc>
          <w:tcPr>
            <w:tcW w:w="3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Misure</w:t>
            </w:r>
          </w:p>
          <w:p>
            <w:pPr>
              <w:pStyle w:val="Normal"/>
              <w:widowControl w:val="false"/>
              <w:jc w:val="center"/>
              <w:rPr>
                <w:rFonts w:ascii="Tahoma" w:hAnsi="Tahoma" w:eastAsia="Calibri" w:cs="Tahoma"/>
                <w:b/>
                <w:b/>
                <w:sz w:val="22"/>
                <w:szCs w:val="22"/>
              </w:rPr>
            </w:pPr>
            <w:r>
              <w:rPr>
                <w:rFonts w:eastAsia="Calibri" w:cs="Tahoma" w:ascii="Tahoma" w:hAnsi="Tahoma"/>
                <w:b/>
                <w:sz w:val="22"/>
                <w:szCs w:val="22"/>
              </w:rPr>
              <w:t>dispensative</w:t>
            </w:r>
          </w:p>
        </w:tc>
        <w:tc>
          <w:tcPr>
            <w:tcW w:w="2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Strumenti</w:t>
            </w:r>
          </w:p>
          <w:p>
            <w:pPr>
              <w:pStyle w:val="Normal"/>
              <w:widowControl w:val="false"/>
              <w:jc w:val="center"/>
              <w:rPr>
                <w:rFonts w:ascii="Tahoma" w:hAnsi="Tahoma" w:eastAsia="Calibri" w:cs="Tahoma"/>
                <w:b/>
                <w:b/>
                <w:sz w:val="22"/>
                <w:szCs w:val="22"/>
              </w:rPr>
            </w:pPr>
            <w:r>
              <w:rPr>
                <w:rFonts w:eastAsia="Calibri" w:cs="Tahoma" w:ascii="Tahoma" w:hAnsi="Tahoma"/>
                <w:b/>
                <w:sz w:val="22"/>
                <w:szCs w:val="22"/>
              </w:rPr>
              <w:t>compensativi</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Riduzione</w:t>
            </w:r>
          </w:p>
          <w:p>
            <w:pPr>
              <w:pStyle w:val="Normal"/>
              <w:widowControl w:val="false"/>
              <w:jc w:val="center"/>
              <w:rPr>
                <w:rFonts w:ascii="Tahoma" w:hAnsi="Tahoma" w:eastAsia="Calibri" w:cs="Tahoma"/>
                <w:b/>
                <w:b/>
                <w:sz w:val="22"/>
                <w:szCs w:val="22"/>
              </w:rPr>
            </w:pPr>
            <w:r>
              <w:rPr>
                <w:rFonts w:eastAsia="Calibri" w:cs="Tahoma" w:ascii="Tahoma" w:hAnsi="Tahoma"/>
                <w:b/>
                <w:sz w:val="22"/>
                <w:szCs w:val="22"/>
              </w:rPr>
              <w:t>verifiche</w:t>
            </w:r>
          </w:p>
        </w:tc>
        <w:tc>
          <w:tcPr>
            <w:tcW w:w="15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Altre note per verifiche o valutazioni</w:t>
            </w:r>
          </w:p>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r>
      <w:tr>
        <w:trPr/>
        <w:tc>
          <w:tcPr>
            <w:tcW w:w="1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Italiano</w:t>
            </w:r>
          </w:p>
        </w:tc>
        <w:tc>
          <w:tcPr>
            <w:tcW w:w="3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Lettura ad alta voce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Scrittura sotto dettatura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Prendere appunti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Copiare alla lavagna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Rispetto della tempistica per la consegna dei compiti scritti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Quantità eccessiva dei compiti a casa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Studio mnemonico di tabelle, definizioni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Dispensa dalla correttezza grafica e ortografica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PC portatile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vocabolario digitale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registratore (previa autorizzazione del docente)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sintesi, schemi, mappe concettuali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software didattici specifici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p>
            <w:pPr>
              <w:pStyle w:val="Normal"/>
              <w:widowControl w:val="false"/>
              <w:rPr>
                <w:rFonts w:ascii="Tahoma" w:hAnsi="Tahoma" w:eastAsia="Calibri" w:cs="Tahoma"/>
                <w:sz w:val="22"/>
                <w:szCs w:val="22"/>
              </w:rPr>
            </w:pPr>
            <w:r>
              <w:rPr>
                <w:rFonts w:eastAsia="Calibri" w:cs="Tahoma" w:ascii="Tahoma" w:hAnsi="Tahoma"/>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ahoma" w:hAnsi="Tahoma" w:eastAsia="Calibri" w:cs="Tahoma"/>
                <w:sz w:val="22"/>
                <w:szCs w:val="22"/>
              </w:rPr>
            </w:pPr>
            <w:r>
              <w:rPr>
                <w:rFonts w:eastAsia="Calibri" w:cs="Tahoma" w:ascii="Tahoma" w:hAnsi="Tahoma"/>
                <w:b/>
                <w:sz w:val="22"/>
                <w:szCs w:val="22"/>
              </w:rPr>
              <w:t xml:space="preserve">    </w:t>
            </w: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rPr>
                <w:rFonts w:ascii="Tahoma" w:hAnsi="Tahoma" w:eastAsia="Calibri" w:cs="Tahoma"/>
                <w:sz w:val="22"/>
                <w:szCs w:val="22"/>
              </w:rPr>
            </w:pPr>
            <w:r>
              <w:rPr>
                <w:rFonts w:eastAsia="Calibri" w:cs="Tahoma" w:ascii="Tahoma" w:hAnsi="Tahoma"/>
                <w:sz w:val="22"/>
                <w:szCs w:val="22"/>
              </w:rPr>
              <w:t xml:space="preserve">    □ </w:t>
            </w:r>
            <w:r>
              <w:rPr>
                <w:rFonts w:eastAsia="Calibri" w:cs="Tahoma" w:ascii="Tahoma" w:hAnsi="Tahoma"/>
                <w:sz w:val="22"/>
                <w:szCs w:val="22"/>
              </w:rPr>
              <w:t>Sì</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t>--------%</w:t>
            </w:r>
          </w:p>
        </w:tc>
        <w:tc>
          <w:tcPr>
            <w:tcW w:w="1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t>Tempi aggiuntivi</w:t>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b/>
                <w:b/>
                <w:sz w:val="22"/>
                <w:szCs w:val="22"/>
              </w:rPr>
            </w:pPr>
            <w:r>
              <w:rPr/>
            </w:r>
          </w:p>
          <w:p>
            <w:pPr>
              <w:pStyle w:val="Normal"/>
              <w:widowControl w:val="false"/>
              <w:rPr>
                <w:rFonts w:ascii="Tahoma" w:hAnsi="Tahoma" w:eastAsia="Calibri" w:cs="Tahoma"/>
                <w:sz w:val="22"/>
                <w:szCs w:val="22"/>
              </w:rPr>
            </w:pPr>
            <w:r>
              <w:rPr>
                <w:rFonts w:eastAsia="Calibri" w:cs="Tahoma" w:ascii="Tahoma" w:hAnsi="Tahoma"/>
                <w:b/>
                <w:sz w:val="22"/>
                <w:szCs w:val="22"/>
              </w:rPr>
              <w:t xml:space="preserve">    </w:t>
            </w: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rPr>
                <w:rFonts w:ascii="Tahoma" w:hAnsi="Tahoma" w:eastAsia="Calibri" w:cs="Tahoma"/>
                <w:sz w:val="22"/>
                <w:szCs w:val="22"/>
              </w:rPr>
            </w:pPr>
            <w:r>
              <w:rPr>
                <w:rFonts w:eastAsia="Calibri" w:cs="Tahoma" w:ascii="Tahoma" w:hAnsi="Tahoma"/>
                <w:sz w:val="22"/>
                <w:szCs w:val="22"/>
              </w:rPr>
              <w:t xml:space="preserve">    □ </w:t>
            </w:r>
            <w:r>
              <w:rPr>
                <w:rFonts w:eastAsia="Calibri" w:cs="Tahoma" w:ascii="Tahoma" w:hAnsi="Tahoma"/>
                <w:sz w:val="22"/>
                <w:szCs w:val="22"/>
              </w:rPr>
              <w:t>Sì</w:t>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t>-------- min</w:t>
            </w:r>
          </w:p>
        </w:tc>
      </w:tr>
      <w:tr>
        <w:trPr/>
        <w:tc>
          <w:tcPr>
            <w:tcW w:w="1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Latino</w:t>
            </w:r>
          </w:p>
        </w:tc>
        <w:tc>
          <w:tcPr>
            <w:tcW w:w="3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Lettura ad alta voce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Scrittura sotto dettatura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Prendere appunti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Copiare alla lavagna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Rispetto della tempistica per la consegna dei compiti scritti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Quantità eccessiva dei compiti a casa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Studio mnemonico di tabelle, definizioni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Dispensa dalla correttezza grafica e ortografica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PC portatile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vocabolario digitale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registratore (previa autorizzazione del docente)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tabelle, sintesi, schemi, mappe concettuali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software didattici specifici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p>
            <w:pPr>
              <w:pStyle w:val="Normal"/>
              <w:widowControl w:val="false"/>
              <w:rPr>
                <w:rFonts w:ascii="Tahoma" w:hAnsi="Tahoma" w:eastAsia="Calibri" w:cs="Tahoma"/>
                <w:sz w:val="22"/>
                <w:szCs w:val="22"/>
              </w:rPr>
            </w:pPr>
            <w:r>
              <w:rPr>
                <w:rFonts w:eastAsia="Calibri" w:cs="Tahoma" w:ascii="Tahoma" w:hAnsi="Tahoma"/>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Sì</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w:t>
            </w:r>
          </w:p>
        </w:tc>
        <w:tc>
          <w:tcPr>
            <w:tcW w:w="1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t>Tempi aggiuntivi</w:t>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sz w:val="22"/>
                <w:szCs w:val="22"/>
              </w:rPr>
            </w:pPr>
            <w:r>
              <w:rPr>
                <w:rFonts w:eastAsia="Calibri" w:cs="Tahoma" w:ascii="Tahoma" w:hAnsi="Tahoma"/>
                <w:b/>
                <w:sz w:val="22"/>
                <w:szCs w:val="22"/>
              </w:rPr>
              <w:t xml:space="preserve">    </w:t>
            </w: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rPr>
                <w:rFonts w:ascii="Tahoma" w:hAnsi="Tahoma" w:eastAsia="Calibri" w:cs="Tahoma"/>
                <w:sz w:val="22"/>
                <w:szCs w:val="22"/>
              </w:rPr>
            </w:pPr>
            <w:r>
              <w:rPr>
                <w:rFonts w:eastAsia="Calibri" w:cs="Tahoma" w:ascii="Tahoma" w:hAnsi="Tahoma"/>
                <w:sz w:val="22"/>
                <w:szCs w:val="22"/>
              </w:rPr>
              <w:t xml:space="preserve">    □ </w:t>
            </w:r>
            <w:r>
              <w:rPr>
                <w:rFonts w:eastAsia="Calibri" w:cs="Tahoma" w:ascii="Tahoma" w:hAnsi="Tahoma"/>
                <w:sz w:val="22"/>
                <w:szCs w:val="22"/>
              </w:rPr>
              <w:t>Sì</w:t>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t>-------- min</w:t>
            </w:r>
          </w:p>
        </w:tc>
      </w:tr>
      <w:tr>
        <w:trPr/>
        <w:tc>
          <w:tcPr>
            <w:tcW w:w="1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Mate-matica</w:t>
            </w:r>
          </w:p>
        </w:tc>
        <w:tc>
          <w:tcPr>
            <w:tcW w:w="3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Lettura ad alta voce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Scrittura sotto dettatura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Prendere appunti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Copiare alla lavagna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Rispetto della tempistica per la consegna dei compiti scritti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Quantità eccessiva dei compiti a casa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Studio mnemonico di formule, tabelle, definizioni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Dispensa dalla correttezza grafica e ortografica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PC portatile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della calcolatrice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registratore (previa autorizzazione del docente)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formulari, sintesi, schemi, mappe concettuali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software didattici specifici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p>
            <w:pPr>
              <w:pStyle w:val="Normal"/>
              <w:widowControl w:val="false"/>
              <w:rPr>
                <w:rFonts w:ascii="Tahoma" w:hAnsi="Tahoma" w:eastAsia="Calibri" w:cs="Tahoma"/>
                <w:sz w:val="22"/>
                <w:szCs w:val="22"/>
              </w:rPr>
            </w:pPr>
            <w:r>
              <w:rPr>
                <w:rFonts w:eastAsia="Calibri" w:cs="Tahoma" w:ascii="Tahoma" w:hAnsi="Tahoma"/>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Sì</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w:t>
            </w:r>
          </w:p>
        </w:tc>
        <w:tc>
          <w:tcPr>
            <w:tcW w:w="1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t>Tempi aggiuntivi</w:t>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sz w:val="22"/>
                <w:szCs w:val="22"/>
              </w:rPr>
            </w:pPr>
            <w:r>
              <w:rPr>
                <w:rFonts w:eastAsia="Calibri" w:cs="Tahoma" w:ascii="Tahoma" w:hAnsi="Tahoma"/>
                <w:b/>
                <w:sz w:val="22"/>
                <w:szCs w:val="22"/>
              </w:rPr>
              <w:t xml:space="preserve">    </w:t>
            </w: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rPr>
                <w:rFonts w:ascii="Tahoma" w:hAnsi="Tahoma" w:eastAsia="Calibri" w:cs="Tahoma"/>
                <w:sz w:val="22"/>
                <w:szCs w:val="22"/>
              </w:rPr>
            </w:pPr>
            <w:r>
              <w:rPr>
                <w:rFonts w:eastAsia="Calibri" w:cs="Tahoma" w:ascii="Tahoma" w:hAnsi="Tahoma"/>
                <w:sz w:val="22"/>
                <w:szCs w:val="22"/>
              </w:rPr>
              <w:t xml:space="preserve">    □ </w:t>
            </w:r>
            <w:r>
              <w:rPr>
                <w:rFonts w:eastAsia="Calibri" w:cs="Tahoma" w:ascii="Tahoma" w:hAnsi="Tahoma"/>
                <w:sz w:val="22"/>
                <w:szCs w:val="22"/>
              </w:rPr>
              <w:t>Sì</w:t>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t>------- min</w:t>
            </w:r>
          </w:p>
        </w:tc>
      </w:tr>
      <w:tr>
        <w:trPr/>
        <w:tc>
          <w:tcPr>
            <w:tcW w:w="1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Fisica</w:t>
            </w:r>
          </w:p>
        </w:tc>
        <w:tc>
          <w:tcPr>
            <w:tcW w:w="3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Lettura ad alta voce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Scrittura sotto dettatura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Prendere appunti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Copiare alla lavagna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Rispetto della tempistica per la consegna dei compiti scritti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Quantità eccessiva dei compiti a casa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Studio mnemonico di formule, tabelle, definizioni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Dispensa dalla correttezza grafica e ortografica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PC portatile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della calcolatrice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registratore (previa autorizzazione del docente)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formulari, sintesi, schemi, mappe concettuali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software didattici specifici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p>
            <w:pPr>
              <w:pStyle w:val="Normal"/>
              <w:widowControl w:val="false"/>
              <w:rPr>
                <w:rFonts w:ascii="Tahoma" w:hAnsi="Tahoma" w:eastAsia="Calibri" w:cs="Tahoma"/>
                <w:sz w:val="22"/>
                <w:szCs w:val="22"/>
              </w:rPr>
            </w:pPr>
            <w:r>
              <w:rPr>
                <w:rFonts w:eastAsia="Calibri" w:cs="Tahoma" w:ascii="Tahoma" w:hAnsi="Tahoma"/>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Sì</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w:t>
            </w:r>
          </w:p>
        </w:tc>
        <w:tc>
          <w:tcPr>
            <w:tcW w:w="1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t>Tempi aggiuntivi</w:t>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sz w:val="22"/>
                <w:szCs w:val="22"/>
              </w:rPr>
            </w:pPr>
            <w:r>
              <w:rPr>
                <w:rFonts w:eastAsia="Calibri" w:cs="Tahoma" w:ascii="Tahoma" w:hAnsi="Tahoma"/>
                <w:b/>
                <w:sz w:val="22"/>
                <w:szCs w:val="22"/>
              </w:rPr>
              <w:t xml:space="preserve">    </w:t>
            </w: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rPr>
                <w:rFonts w:ascii="Tahoma" w:hAnsi="Tahoma" w:eastAsia="Calibri" w:cs="Tahoma"/>
                <w:sz w:val="22"/>
                <w:szCs w:val="22"/>
              </w:rPr>
            </w:pPr>
            <w:r>
              <w:rPr>
                <w:rFonts w:eastAsia="Calibri" w:cs="Tahoma" w:ascii="Tahoma" w:hAnsi="Tahoma"/>
                <w:sz w:val="22"/>
                <w:szCs w:val="22"/>
              </w:rPr>
              <w:t xml:space="preserve">    □ </w:t>
            </w:r>
            <w:r>
              <w:rPr>
                <w:rFonts w:eastAsia="Calibri" w:cs="Tahoma" w:ascii="Tahoma" w:hAnsi="Tahoma"/>
                <w:sz w:val="22"/>
                <w:szCs w:val="22"/>
              </w:rPr>
              <w:t>Sì</w:t>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t>------ min</w:t>
            </w:r>
          </w:p>
        </w:tc>
      </w:tr>
      <w:tr>
        <w:trPr/>
        <w:tc>
          <w:tcPr>
            <w:tcW w:w="1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Geostoria/</w:t>
            </w:r>
          </w:p>
          <w:p>
            <w:pPr>
              <w:pStyle w:val="Normal"/>
              <w:widowControl w:val="false"/>
              <w:jc w:val="center"/>
              <w:rPr>
                <w:rFonts w:ascii="Tahoma" w:hAnsi="Tahoma" w:eastAsia="Calibri" w:cs="Tahoma"/>
                <w:sz w:val="22"/>
                <w:szCs w:val="22"/>
              </w:rPr>
            </w:pPr>
            <w:r>
              <w:rPr>
                <w:rFonts w:eastAsia="Calibri" w:cs="Tahoma" w:ascii="Tahoma" w:hAnsi="Tahoma"/>
                <w:b/>
                <w:sz w:val="22"/>
                <w:szCs w:val="22"/>
              </w:rPr>
              <w:t>Storia e filosofia</w:t>
            </w:r>
          </w:p>
        </w:tc>
        <w:tc>
          <w:tcPr>
            <w:tcW w:w="3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Lettura ad alta voce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Scrittura sotto dettatura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Prendere appunti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Copiare alla lavagna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Rispetto della tempistica per la consegna dei compiti scritti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Quantità eccessiva dei compiti a casa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Studio mnemonico di definizioni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Dispensa dalla correttezza grafica e ortografica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PC portatile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registratore (previa autorizzazione del docente)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sintesi, schemi, mappe concettuali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software didattici specifici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p>
            <w:pPr>
              <w:pStyle w:val="Normal"/>
              <w:widowControl w:val="false"/>
              <w:rPr>
                <w:rFonts w:ascii="Tahoma" w:hAnsi="Tahoma" w:eastAsia="Calibri" w:cs="Tahoma"/>
                <w:sz w:val="22"/>
                <w:szCs w:val="22"/>
              </w:rPr>
            </w:pPr>
            <w:r>
              <w:rPr>
                <w:rFonts w:eastAsia="Calibri" w:cs="Tahoma" w:ascii="Tahoma" w:hAnsi="Tahoma"/>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Sì</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w:t>
            </w:r>
          </w:p>
        </w:tc>
        <w:tc>
          <w:tcPr>
            <w:tcW w:w="1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t>Tempi aggiuntivi</w:t>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sz w:val="22"/>
                <w:szCs w:val="22"/>
              </w:rPr>
            </w:pPr>
            <w:r>
              <w:rPr>
                <w:rFonts w:eastAsia="Calibri" w:cs="Tahoma" w:ascii="Tahoma" w:hAnsi="Tahoma"/>
                <w:b/>
                <w:sz w:val="22"/>
                <w:szCs w:val="22"/>
              </w:rPr>
              <w:t xml:space="preserve">    </w:t>
            </w: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rPr>
                <w:rFonts w:ascii="Tahoma" w:hAnsi="Tahoma" w:eastAsia="Calibri" w:cs="Tahoma"/>
                <w:sz w:val="22"/>
                <w:szCs w:val="22"/>
              </w:rPr>
            </w:pPr>
            <w:r>
              <w:rPr>
                <w:rFonts w:eastAsia="Calibri" w:cs="Tahoma" w:ascii="Tahoma" w:hAnsi="Tahoma"/>
                <w:sz w:val="22"/>
                <w:szCs w:val="22"/>
              </w:rPr>
              <w:t xml:space="preserve">    □ </w:t>
            </w:r>
            <w:r>
              <w:rPr>
                <w:rFonts w:eastAsia="Calibri" w:cs="Tahoma" w:ascii="Tahoma" w:hAnsi="Tahoma"/>
                <w:sz w:val="22"/>
                <w:szCs w:val="22"/>
              </w:rPr>
              <w:t>Sì</w:t>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t>--------min</w:t>
            </w:r>
          </w:p>
        </w:tc>
      </w:tr>
      <w:tr>
        <w:trPr/>
        <w:tc>
          <w:tcPr>
            <w:tcW w:w="1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Inglese</w:t>
            </w:r>
          </w:p>
        </w:tc>
        <w:tc>
          <w:tcPr>
            <w:tcW w:w="3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Lettura ad alta voce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Scrittura sotto dettatura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Prendere appunti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Copiare alla lavagna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Rispetto della tempistica per la consegna dei compiti scritti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Quantità eccessiva dei compiti a casa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Studio mnemonico di formule, tabelle, definizioni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Dispensa dalla correttezza grafica e ortografica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PC portatile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vocabolario digitale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registratore (previa autorizzazione del docente)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sintesi, schemi, mappe concettuali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software didattici specifici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p>
            <w:pPr>
              <w:pStyle w:val="Normal"/>
              <w:widowControl w:val="false"/>
              <w:rPr>
                <w:rFonts w:ascii="Tahoma" w:hAnsi="Tahoma" w:eastAsia="Calibri" w:cs="Tahoma"/>
                <w:sz w:val="22"/>
                <w:szCs w:val="22"/>
              </w:rPr>
            </w:pPr>
            <w:r>
              <w:rPr>
                <w:rFonts w:eastAsia="Calibri" w:cs="Tahoma" w:ascii="Tahoma" w:hAnsi="Tahoma"/>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Sì</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w:t>
            </w:r>
          </w:p>
        </w:tc>
        <w:tc>
          <w:tcPr>
            <w:tcW w:w="1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t>Tempi aggiuntivi</w:t>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sz w:val="22"/>
                <w:szCs w:val="22"/>
              </w:rPr>
            </w:pPr>
            <w:r>
              <w:rPr>
                <w:rFonts w:eastAsia="Calibri" w:cs="Tahoma" w:ascii="Tahoma" w:hAnsi="Tahoma"/>
                <w:b/>
                <w:sz w:val="22"/>
                <w:szCs w:val="22"/>
              </w:rPr>
              <w:t xml:space="preserve">    </w:t>
            </w: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rPr>
                <w:rFonts w:ascii="Tahoma" w:hAnsi="Tahoma" w:eastAsia="Calibri" w:cs="Tahoma"/>
                <w:sz w:val="22"/>
                <w:szCs w:val="22"/>
              </w:rPr>
            </w:pPr>
            <w:r>
              <w:rPr>
                <w:rFonts w:eastAsia="Calibri" w:cs="Tahoma" w:ascii="Tahoma" w:hAnsi="Tahoma"/>
                <w:sz w:val="22"/>
                <w:szCs w:val="22"/>
              </w:rPr>
              <w:t xml:space="preserve">    □ </w:t>
            </w:r>
            <w:r>
              <w:rPr>
                <w:rFonts w:eastAsia="Calibri" w:cs="Tahoma" w:ascii="Tahoma" w:hAnsi="Tahoma"/>
                <w:sz w:val="22"/>
                <w:szCs w:val="22"/>
              </w:rPr>
              <w:t>Sì</w:t>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t>------- min</w:t>
            </w:r>
          </w:p>
        </w:tc>
      </w:tr>
      <w:tr>
        <w:trPr/>
        <w:tc>
          <w:tcPr>
            <w:tcW w:w="1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Scienze</w:t>
            </w:r>
          </w:p>
        </w:tc>
        <w:tc>
          <w:tcPr>
            <w:tcW w:w="3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Lettura ad alta voce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Scrittura sotto dettatura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Prendere appunti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Copiare alla lavagna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Rispetto della tempistica per la consegna dei compiti scritti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Quantità eccessiva dei compiti a casa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Studio mnemonico di formule, tabelle, definizioni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Dispensa dalla correttezza grafica e ortografica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PC portatile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della calcolatrice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registratore (previa autorizzazione del docente)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formulari, sintesi, schemi, mappe concettuali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software didattici specifici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p>
            <w:pPr>
              <w:pStyle w:val="Normal"/>
              <w:widowControl w:val="false"/>
              <w:rPr>
                <w:rFonts w:ascii="Tahoma" w:hAnsi="Tahoma" w:eastAsia="Calibri" w:cs="Tahoma"/>
                <w:sz w:val="22"/>
                <w:szCs w:val="22"/>
              </w:rPr>
            </w:pPr>
            <w:r>
              <w:rPr>
                <w:rFonts w:eastAsia="Calibri" w:cs="Tahoma" w:ascii="Tahoma" w:hAnsi="Tahoma"/>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Sì</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w:t>
            </w:r>
          </w:p>
        </w:tc>
        <w:tc>
          <w:tcPr>
            <w:tcW w:w="1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t>Tempi aggiuntivi</w:t>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sz w:val="22"/>
                <w:szCs w:val="22"/>
              </w:rPr>
            </w:pPr>
            <w:r>
              <w:rPr>
                <w:rFonts w:eastAsia="Calibri" w:cs="Tahoma" w:ascii="Tahoma" w:hAnsi="Tahoma"/>
                <w:b/>
                <w:sz w:val="22"/>
                <w:szCs w:val="22"/>
              </w:rPr>
              <w:t xml:space="preserve">    </w:t>
            </w: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rPr>
                <w:rFonts w:ascii="Tahoma" w:hAnsi="Tahoma" w:eastAsia="Calibri" w:cs="Tahoma"/>
                <w:sz w:val="22"/>
                <w:szCs w:val="22"/>
              </w:rPr>
            </w:pPr>
            <w:r>
              <w:rPr>
                <w:rFonts w:eastAsia="Calibri" w:cs="Tahoma" w:ascii="Tahoma" w:hAnsi="Tahoma"/>
                <w:sz w:val="22"/>
                <w:szCs w:val="22"/>
              </w:rPr>
              <w:t xml:space="preserve">    □ </w:t>
            </w:r>
            <w:r>
              <w:rPr>
                <w:rFonts w:eastAsia="Calibri" w:cs="Tahoma" w:ascii="Tahoma" w:hAnsi="Tahoma"/>
                <w:sz w:val="22"/>
                <w:szCs w:val="22"/>
              </w:rPr>
              <w:t>Sì</w:t>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t>-------- min</w:t>
            </w:r>
          </w:p>
        </w:tc>
      </w:tr>
      <w:tr>
        <w:trPr/>
        <w:tc>
          <w:tcPr>
            <w:tcW w:w="1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Disegno e Storia dell’Arte</w:t>
            </w:r>
          </w:p>
        </w:tc>
        <w:tc>
          <w:tcPr>
            <w:tcW w:w="3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Lettura ad alta voce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Scrittura sotto dettatura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Prendere appunti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Copiare alla lavagna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Rispetto della tempistica per la consegna dei compiti scritti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Quantità eccessiva dei compiti a casa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Studio mnemonico di formule, tabelle, definizioni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Dispensa dalla correttezza grafica e ortografica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PC portatile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della calcolatrice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registratore (previa autorizzazione del docente)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formulari, sintesi, schemi, mappe concettuali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software didattici specifici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p>
            <w:pPr>
              <w:pStyle w:val="Normal"/>
              <w:widowControl w:val="false"/>
              <w:rPr>
                <w:rFonts w:ascii="Tahoma" w:hAnsi="Tahoma" w:eastAsia="Calibri" w:cs="Tahoma"/>
                <w:sz w:val="22"/>
                <w:szCs w:val="22"/>
              </w:rPr>
            </w:pPr>
            <w:r>
              <w:rPr>
                <w:rFonts w:eastAsia="Calibri" w:cs="Tahoma" w:ascii="Tahoma" w:hAnsi="Tahoma"/>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Sì</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w:t>
            </w:r>
          </w:p>
        </w:tc>
        <w:tc>
          <w:tcPr>
            <w:tcW w:w="1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t>Tempi aggiuntivi</w:t>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sz w:val="22"/>
                <w:szCs w:val="22"/>
              </w:rPr>
            </w:pPr>
            <w:r>
              <w:rPr>
                <w:rFonts w:eastAsia="Calibri" w:cs="Tahoma" w:ascii="Tahoma" w:hAnsi="Tahoma"/>
                <w:b/>
                <w:sz w:val="22"/>
                <w:szCs w:val="22"/>
              </w:rPr>
              <w:t xml:space="preserve">    </w:t>
            </w: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rPr>
                <w:rFonts w:ascii="Tahoma" w:hAnsi="Tahoma" w:eastAsia="Calibri" w:cs="Tahoma"/>
                <w:sz w:val="22"/>
                <w:szCs w:val="22"/>
              </w:rPr>
            </w:pPr>
            <w:r>
              <w:rPr>
                <w:rFonts w:eastAsia="Calibri" w:cs="Tahoma" w:ascii="Tahoma" w:hAnsi="Tahoma"/>
                <w:sz w:val="22"/>
                <w:szCs w:val="22"/>
              </w:rPr>
              <w:t xml:space="preserve">    □ </w:t>
            </w:r>
            <w:r>
              <w:rPr>
                <w:rFonts w:eastAsia="Calibri" w:cs="Tahoma" w:ascii="Tahoma" w:hAnsi="Tahoma"/>
                <w:sz w:val="22"/>
                <w:szCs w:val="22"/>
              </w:rPr>
              <w:t>Sì</w:t>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t>-------- min</w:t>
            </w:r>
          </w:p>
        </w:tc>
      </w:tr>
      <w:tr>
        <w:trPr/>
        <w:tc>
          <w:tcPr>
            <w:tcW w:w="1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Scienze</w:t>
            </w:r>
          </w:p>
          <w:p>
            <w:pPr>
              <w:pStyle w:val="Normal"/>
              <w:widowControl w:val="false"/>
              <w:jc w:val="center"/>
              <w:rPr>
                <w:rFonts w:ascii="Tahoma" w:hAnsi="Tahoma" w:eastAsia="Calibri" w:cs="Tahoma"/>
                <w:b/>
                <w:b/>
                <w:sz w:val="22"/>
                <w:szCs w:val="22"/>
              </w:rPr>
            </w:pPr>
            <w:r>
              <w:rPr>
                <w:rFonts w:eastAsia="Calibri" w:cs="Tahoma" w:ascii="Tahoma" w:hAnsi="Tahoma"/>
                <w:b/>
                <w:sz w:val="22"/>
                <w:szCs w:val="22"/>
              </w:rPr>
              <w:t>motorie</w:t>
            </w:r>
          </w:p>
        </w:tc>
        <w:tc>
          <w:tcPr>
            <w:tcW w:w="3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Lettura ad alta voce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Scrittura sotto dettatura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Prendere appunti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Copiare alla lavagna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Rispetto della tempistica per la consegna dei compiti scritti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Quantità eccessiva dei compiti a casa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Studio mnemonico di formule, tabelle, definizioni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Dispensa dalla correttezza grafica e ortografica</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registratore (previa autorizzazione del docente)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sintesi, schemi, mappe concettuali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software didattici specifici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p>
            <w:pPr>
              <w:pStyle w:val="Normal"/>
              <w:widowControl w:val="false"/>
              <w:rPr>
                <w:rFonts w:ascii="Tahoma" w:hAnsi="Tahoma" w:eastAsia="Calibri" w:cs="Tahoma"/>
                <w:sz w:val="22"/>
                <w:szCs w:val="22"/>
              </w:rPr>
            </w:pPr>
            <w:r>
              <w:rPr>
                <w:rFonts w:eastAsia="Calibri" w:cs="Tahoma" w:ascii="Tahoma" w:hAnsi="Tahoma"/>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Sì</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w:t>
            </w:r>
          </w:p>
        </w:tc>
        <w:tc>
          <w:tcPr>
            <w:tcW w:w="1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t>Tempi aggiuntivi</w:t>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sz w:val="22"/>
                <w:szCs w:val="22"/>
              </w:rPr>
            </w:pPr>
            <w:r>
              <w:rPr>
                <w:rFonts w:eastAsia="Calibri" w:cs="Tahoma" w:ascii="Tahoma" w:hAnsi="Tahoma"/>
                <w:b/>
                <w:sz w:val="22"/>
                <w:szCs w:val="22"/>
              </w:rPr>
              <w:t xml:space="preserve">    </w:t>
            </w: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rPr>
                <w:rFonts w:ascii="Tahoma" w:hAnsi="Tahoma" w:eastAsia="Calibri" w:cs="Tahoma"/>
                <w:sz w:val="22"/>
                <w:szCs w:val="22"/>
              </w:rPr>
            </w:pPr>
            <w:r>
              <w:rPr>
                <w:rFonts w:eastAsia="Calibri" w:cs="Tahoma" w:ascii="Tahoma" w:hAnsi="Tahoma"/>
                <w:sz w:val="22"/>
                <w:szCs w:val="22"/>
              </w:rPr>
              <w:t xml:space="preserve">    □ </w:t>
            </w:r>
            <w:r>
              <w:rPr>
                <w:rFonts w:eastAsia="Calibri" w:cs="Tahoma" w:ascii="Tahoma" w:hAnsi="Tahoma"/>
                <w:sz w:val="22"/>
                <w:szCs w:val="22"/>
              </w:rPr>
              <w:t>Sì</w:t>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t>-------- min</w:t>
            </w:r>
          </w:p>
        </w:tc>
      </w:tr>
      <w:tr>
        <w:trPr/>
        <w:tc>
          <w:tcPr>
            <w:tcW w:w="1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Religione</w:t>
            </w:r>
          </w:p>
        </w:tc>
        <w:tc>
          <w:tcPr>
            <w:tcW w:w="3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Lettura ad alta voce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Scrittura sotto dettatura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Prendere appunti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Copiare alla lavagna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Rispetto della tempistica per la consegna dei compiti scritti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Quantità eccessiva dei compiti a casa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Studio mnemonico di formule, tabelle, definizioni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Dispensa dalla correttezza grafica e ortografica</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PC portatile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del registratore (previa autorizzazione del docente)</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sintesi, schemi, mappe concettuali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Uso di software didattici specifici</w:t>
            </w:r>
          </w:p>
          <w:p>
            <w:pPr>
              <w:pStyle w:val="Normal"/>
              <w:widowControl w:val="false"/>
              <w:numPr>
                <w:ilvl w:val="0"/>
                <w:numId w:val="11"/>
              </w:numPr>
              <w:spacing w:before="0" w:after="0"/>
              <w:contextualSpacing/>
              <w:rPr>
                <w:rFonts w:ascii="Tahoma" w:hAnsi="Tahoma" w:eastAsia="Calibri" w:cs="Tahoma"/>
                <w:sz w:val="22"/>
                <w:szCs w:val="22"/>
              </w:rPr>
            </w:pPr>
            <w:r>
              <w:rPr>
                <w:rFonts w:eastAsia="Calibri" w:cs="Tahoma" w:ascii="Tahoma" w:hAnsi="Tahoma"/>
                <w:sz w:val="22"/>
                <w:szCs w:val="22"/>
              </w:rPr>
              <w:t>.............................................</w:t>
            </w:r>
          </w:p>
          <w:p>
            <w:pPr>
              <w:pStyle w:val="Normal"/>
              <w:widowControl w:val="false"/>
              <w:rPr>
                <w:rFonts w:ascii="Tahoma" w:hAnsi="Tahoma" w:eastAsia="Calibri" w:cs="Tahoma"/>
                <w:sz w:val="22"/>
                <w:szCs w:val="22"/>
              </w:rPr>
            </w:pPr>
            <w:r>
              <w:rPr>
                <w:rFonts w:eastAsia="Calibri" w:cs="Tahoma" w:ascii="Tahoma" w:hAnsi="Tahoma"/>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 xml:space="preserve">□ </w:t>
            </w:r>
            <w:r>
              <w:rPr>
                <w:rFonts w:eastAsia="Calibri" w:cs="Tahoma" w:ascii="Tahoma" w:hAnsi="Tahoma"/>
                <w:sz w:val="22"/>
                <w:szCs w:val="22"/>
              </w:rPr>
              <w:t>Sì</w:t>
            </w:r>
          </w:p>
          <w:p>
            <w:pPr>
              <w:pStyle w:val="Normal"/>
              <w:widowControl w:val="false"/>
              <w:jc w:val="center"/>
              <w:rPr>
                <w:rFonts w:ascii="Tahoma" w:hAnsi="Tahoma" w:eastAsia="Calibri" w:cs="Tahoma"/>
                <w:sz w:val="22"/>
                <w:szCs w:val="22"/>
              </w:rPr>
            </w:pPr>
            <w:r>
              <w:rPr>
                <w:rFonts w:eastAsia="Calibri" w:cs="Tahoma" w:ascii="Tahoma" w:hAnsi="Tahoma"/>
                <w:sz w:val="22"/>
                <w:szCs w:val="22"/>
              </w:rPr>
            </w:r>
          </w:p>
          <w:p>
            <w:pPr>
              <w:pStyle w:val="Normal"/>
              <w:widowControl w:val="false"/>
              <w:jc w:val="center"/>
              <w:rPr>
                <w:rFonts w:ascii="Tahoma" w:hAnsi="Tahoma" w:eastAsia="Calibri" w:cs="Tahoma"/>
                <w:sz w:val="22"/>
                <w:szCs w:val="22"/>
              </w:rPr>
            </w:pPr>
            <w:r>
              <w:rPr>
                <w:rFonts w:eastAsia="Calibri" w:cs="Tahoma" w:ascii="Tahoma" w:hAnsi="Tahoma"/>
                <w:sz w:val="22"/>
                <w:szCs w:val="22"/>
              </w:rPr>
              <w:t>--------%</w:t>
            </w:r>
          </w:p>
        </w:tc>
        <w:tc>
          <w:tcPr>
            <w:tcW w:w="15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b/>
                <w:b/>
                <w:sz w:val="22"/>
                <w:szCs w:val="22"/>
              </w:rPr>
            </w:pPr>
            <w:r>
              <w:rPr>
                <w:rFonts w:eastAsia="Calibri" w:cs="Tahoma" w:ascii="Tahoma" w:hAnsi="Tahoma"/>
                <w:b/>
                <w:sz w:val="22"/>
                <w:szCs w:val="22"/>
              </w:rPr>
              <w:t>Tempi aggiuntivi</w:t>
            </w:r>
          </w:p>
          <w:p>
            <w:pPr>
              <w:pStyle w:val="Normal"/>
              <w:widowControl w:val="false"/>
              <w:rPr>
                <w:rFonts w:ascii="Tahoma" w:hAnsi="Tahoma" w:eastAsia="Calibri" w:cs="Tahoma"/>
                <w:b/>
                <w:b/>
                <w:sz w:val="22"/>
                <w:szCs w:val="22"/>
              </w:rPr>
            </w:pPr>
            <w:r>
              <w:rPr>
                <w:rFonts w:eastAsia="Calibri" w:cs="Tahoma" w:ascii="Tahoma" w:hAnsi="Tahoma"/>
                <w:b/>
                <w:sz w:val="22"/>
                <w:szCs w:val="22"/>
              </w:rPr>
            </w:r>
          </w:p>
          <w:p>
            <w:pPr>
              <w:pStyle w:val="Normal"/>
              <w:widowControl w:val="false"/>
              <w:rPr>
                <w:rFonts w:ascii="Tahoma" w:hAnsi="Tahoma" w:eastAsia="Calibri" w:cs="Tahoma"/>
                <w:sz w:val="22"/>
                <w:szCs w:val="22"/>
              </w:rPr>
            </w:pPr>
            <w:r>
              <w:rPr>
                <w:rFonts w:eastAsia="Calibri" w:cs="Tahoma" w:ascii="Tahoma" w:hAnsi="Tahoma"/>
                <w:b/>
                <w:sz w:val="22"/>
                <w:szCs w:val="22"/>
              </w:rPr>
              <w:t xml:space="preserve">    </w:t>
            </w:r>
            <w:r>
              <w:rPr>
                <w:rFonts w:eastAsia="Calibri" w:cs="Tahoma" w:ascii="Tahoma" w:hAnsi="Tahoma"/>
                <w:sz w:val="22"/>
                <w:szCs w:val="22"/>
              </w:rPr>
              <w:t xml:space="preserve">□ </w:t>
            </w:r>
            <w:r>
              <w:rPr>
                <w:rFonts w:eastAsia="Calibri" w:cs="Tahoma" w:ascii="Tahoma" w:hAnsi="Tahoma"/>
                <w:sz w:val="22"/>
                <w:szCs w:val="22"/>
              </w:rPr>
              <w:t>No</w:t>
            </w:r>
          </w:p>
          <w:p>
            <w:pPr>
              <w:pStyle w:val="Normal"/>
              <w:widowControl w:val="false"/>
              <w:rPr>
                <w:rFonts w:ascii="Tahoma" w:hAnsi="Tahoma" w:eastAsia="Calibri" w:cs="Tahoma"/>
                <w:sz w:val="22"/>
                <w:szCs w:val="22"/>
              </w:rPr>
            </w:pPr>
            <w:r>
              <w:rPr>
                <w:rFonts w:eastAsia="Calibri" w:cs="Tahoma" w:ascii="Tahoma" w:hAnsi="Tahoma"/>
                <w:sz w:val="22"/>
                <w:szCs w:val="22"/>
              </w:rPr>
              <w:t xml:space="preserve">    □ </w:t>
            </w:r>
            <w:r>
              <w:rPr>
                <w:rFonts w:eastAsia="Calibri" w:cs="Tahoma" w:ascii="Tahoma" w:hAnsi="Tahoma"/>
                <w:sz w:val="22"/>
                <w:szCs w:val="22"/>
              </w:rPr>
              <w:t>Sì</w:t>
            </w:r>
          </w:p>
          <w:p>
            <w:pPr>
              <w:pStyle w:val="Normal"/>
              <w:widowControl w:val="false"/>
              <w:rPr>
                <w:rFonts w:ascii="Tahoma" w:hAnsi="Tahoma" w:eastAsia="Calibri" w:cs="Tahoma"/>
                <w:sz w:val="22"/>
                <w:szCs w:val="22"/>
              </w:rPr>
            </w:pPr>
            <w:r>
              <w:rPr>
                <w:rFonts w:eastAsia="Calibri" w:cs="Tahoma" w:ascii="Tahoma" w:hAnsi="Tahoma"/>
                <w:sz w:val="22"/>
                <w:szCs w:val="22"/>
              </w:rPr>
            </w:r>
          </w:p>
          <w:p>
            <w:pPr>
              <w:pStyle w:val="Normal"/>
              <w:widowControl w:val="false"/>
              <w:rPr>
                <w:rFonts w:ascii="Tahoma" w:hAnsi="Tahoma" w:eastAsia="Calibri" w:cs="Tahoma"/>
                <w:sz w:val="22"/>
                <w:szCs w:val="22"/>
              </w:rPr>
            </w:pPr>
            <w:r>
              <w:rPr>
                <w:rFonts w:eastAsia="Calibri" w:cs="Tahoma" w:ascii="Tahoma" w:hAnsi="Tahoma"/>
                <w:sz w:val="22"/>
                <w:szCs w:val="22"/>
              </w:rPr>
              <w:t>--------- min</w:t>
            </w:r>
          </w:p>
        </w:tc>
      </w:tr>
    </w:tbl>
    <w:p>
      <w:pPr>
        <w:pStyle w:val="Normal"/>
        <w:rPr>
          <w:rFonts w:ascii="Tahoma" w:hAnsi="Tahoma" w:cs="Tahoma"/>
          <w:sz w:val="22"/>
          <w:szCs w:val="22"/>
        </w:rPr>
      </w:pPr>
      <w:r>
        <w:rPr>
          <w:rFonts w:cs="Tahoma" w:ascii="Tahoma" w:hAnsi="Tahoma"/>
          <w:sz w:val="22"/>
          <w:szCs w:val="22"/>
        </w:rPr>
      </w:r>
    </w:p>
    <w:p>
      <w:pPr>
        <w:pStyle w:val="Normal"/>
        <w:suppressAutoHyphens w:val="false"/>
        <w:spacing w:before="0" w:after="0"/>
        <w:contextualSpacing/>
        <w:rPr>
          <w:rFonts w:ascii="Tahoma" w:hAnsi="Tahoma" w:eastAsia="Calibri" w:cs="Tahoma"/>
          <w:sz w:val="22"/>
          <w:szCs w:val="22"/>
          <w:lang w:eastAsia="en-US"/>
        </w:rPr>
      </w:pPr>
      <w:r>
        <w:rPr>
          <w:rFonts w:eastAsia="Calibri" w:cs="Tahoma" w:ascii="Tahoma" w:hAnsi="Tahoma"/>
          <w:sz w:val="22"/>
          <w:szCs w:val="22"/>
          <w:lang w:eastAsia="en-US"/>
        </w:rPr>
      </w:r>
    </w:p>
    <w:p>
      <w:pPr>
        <w:pStyle w:val="Normal"/>
        <w:suppressAutoHyphens w:val="false"/>
        <w:spacing w:before="0" w:after="0"/>
        <w:contextualSpacing/>
        <w:rPr>
          <w:rFonts w:ascii="Tahoma" w:hAnsi="Tahoma" w:eastAsia="Calibri" w:cs="Tahoma"/>
          <w:sz w:val="22"/>
          <w:szCs w:val="22"/>
          <w:lang w:eastAsia="en-US"/>
        </w:rPr>
      </w:pPr>
      <w:r>
        <w:rPr>
          <w:rFonts w:eastAsia="Calibri" w:cs="Tahoma" w:ascii="Tahoma" w:hAnsi="Tahoma"/>
          <w:sz w:val="22"/>
          <w:szCs w:val="22"/>
          <w:lang w:eastAsia="en-US"/>
        </w:rPr>
      </w:r>
    </w:p>
    <w:p>
      <w:pPr>
        <w:pStyle w:val="Normal"/>
        <w:suppressAutoHyphens w:val="false"/>
        <w:spacing w:before="0" w:after="0"/>
        <w:ind w:left="720" w:hanging="0"/>
        <w:contextualSpacing/>
        <w:jc w:val="center"/>
        <w:rPr>
          <w:rFonts w:ascii="Tahoma" w:hAnsi="Tahoma" w:eastAsia="Calibri" w:cs="Tahoma"/>
          <w:b/>
          <w:b/>
          <w:sz w:val="22"/>
          <w:szCs w:val="22"/>
          <w:lang w:eastAsia="en-US"/>
        </w:rPr>
      </w:pPr>
      <w:r>
        <w:rPr>
          <w:rFonts w:eastAsia="Calibri" w:cs="Tahoma" w:ascii="Tahoma" w:hAnsi="Tahoma"/>
          <w:b/>
          <w:sz w:val="22"/>
          <w:szCs w:val="22"/>
          <w:lang w:eastAsia="en-US"/>
        </w:rPr>
        <w:t>Il Dirigente Scolastico                                              Il Coordinatore del CdC</w:t>
      </w:r>
    </w:p>
    <w:p>
      <w:pPr>
        <w:pStyle w:val="Normal"/>
        <w:suppressAutoHyphens w:val="false"/>
        <w:spacing w:before="0" w:after="0"/>
        <w:ind w:left="720" w:hanging="0"/>
        <w:contextualSpacing/>
        <w:jc w:val="center"/>
        <w:rPr>
          <w:rFonts w:ascii="Tahoma" w:hAnsi="Tahoma" w:eastAsia="Calibri" w:cs="Tahoma"/>
          <w:b/>
          <w:b/>
          <w:sz w:val="22"/>
          <w:szCs w:val="22"/>
          <w:lang w:eastAsia="en-US"/>
        </w:rPr>
      </w:pPr>
      <w:r>
        <w:rPr>
          <w:rFonts w:eastAsia="Calibri" w:cs="Tahoma" w:ascii="Tahoma" w:hAnsi="Tahoma"/>
          <w:b/>
          <w:sz w:val="22"/>
          <w:szCs w:val="22"/>
          <w:lang w:eastAsia="en-US"/>
        </w:rPr>
      </w:r>
    </w:p>
    <w:p>
      <w:pPr>
        <w:pStyle w:val="Normal"/>
        <w:suppressAutoHyphens w:val="false"/>
        <w:spacing w:before="0" w:after="0"/>
        <w:contextualSpacing/>
        <w:rPr>
          <w:rFonts w:ascii="Tahoma" w:hAnsi="Tahoma" w:eastAsia="Calibri" w:cs="Tahoma"/>
          <w:sz w:val="22"/>
          <w:szCs w:val="22"/>
          <w:lang w:eastAsia="en-US"/>
        </w:rPr>
      </w:pPr>
      <w:r>
        <w:rPr>
          <w:rFonts w:eastAsia="Calibri" w:cs="Tahoma" w:ascii="Tahoma" w:hAnsi="Tahoma"/>
          <w:sz w:val="22"/>
          <w:szCs w:val="22"/>
          <w:lang w:eastAsia="en-US"/>
        </w:rPr>
        <w:t xml:space="preserve">           </w:t>
      </w:r>
      <w:r>
        <w:rPr>
          <w:rFonts w:eastAsia="Calibri" w:cs="Tahoma" w:ascii="Tahoma" w:hAnsi="Tahoma"/>
          <w:sz w:val="22"/>
          <w:szCs w:val="22"/>
          <w:lang w:eastAsia="en-US"/>
        </w:rPr>
        <w:t>_____________________________                                   ____________________</w:t>
      </w:r>
    </w:p>
    <w:p>
      <w:pPr>
        <w:pStyle w:val="Normal"/>
        <w:suppressAutoHyphens w:val="false"/>
        <w:spacing w:before="0" w:after="0"/>
        <w:ind w:left="720" w:hanging="0"/>
        <w:contextualSpacing/>
        <w:rPr>
          <w:rFonts w:ascii="Tahoma" w:hAnsi="Tahoma" w:eastAsia="Calibri" w:cs="Tahoma"/>
          <w:sz w:val="22"/>
          <w:szCs w:val="22"/>
          <w:lang w:eastAsia="en-US"/>
        </w:rPr>
      </w:pPr>
      <w:r>
        <w:rPr>
          <w:rFonts w:eastAsia="Calibri" w:cs="Tahoma" w:ascii="Tahoma" w:hAnsi="Tahoma"/>
          <w:sz w:val="22"/>
          <w:szCs w:val="22"/>
          <w:lang w:eastAsia="en-US"/>
        </w:rPr>
      </w:r>
    </w:p>
    <w:p>
      <w:pPr>
        <w:pStyle w:val="Normal"/>
        <w:suppressAutoHyphens w:val="false"/>
        <w:spacing w:before="0" w:after="0"/>
        <w:ind w:left="720" w:hanging="0"/>
        <w:contextualSpacing/>
        <w:jc w:val="center"/>
        <w:rPr>
          <w:rFonts w:ascii="Tahoma" w:hAnsi="Tahoma" w:eastAsia="Calibri" w:cs="Tahoma"/>
          <w:sz w:val="22"/>
          <w:szCs w:val="22"/>
          <w:lang w:eastAsia="en-US"/>
        </w:rPr>
      </w:pPr>
      <w:r>
        <w:rPr>
          <w:rFonts w:eastAsia="Calibri" w:cs="Tahoma" w:ascii="Tahoma" w:hAnsi="Tahoma"/>
          <w:b/>
          <w:sz w:val="22"/>
          <w:szCs w:val="22"/>
          <w:lang w:eastAsia="en-US"/>
        </w:rPr>
        <w:t>I Docenti</w:t>
      </w:r>
    </w:p>
    <w:p>
      <w:pPr>
        <w:pStyle w:val="Normal"/>
        <w:suppressAutoHyphens w:val="false"/>
        <w:spacing w:before="0" w:after="0"/>
        <w:ind w:left="720" w:hanging="0"/>
        <w:contextualSpacing/>
        <w:rPr>
          <w:rFonts w:ascii="Tahoma" w:hAnsi="Tahoma" w:eastAsia="Calibri" w:cs="Tahoma"/>
          <w:b/>
          <w:b/>
          <w:sz w:val="22"/>
          <w:szCs w:val="22"/>
          <w:lang w:eastAsia="en-US"/>
        </w:rPr>
      </w:pPr>
      <w:r>
        <w:rPr>
          <w:rFonts w:eastAsia="Calibri" w:cs="Tahoma" w:ascii="Tahoma" w:hAnsi="Tahoma"/>
          <w:b/>
          <w:sz w:val="22"/>
          <w:szCs w:val="22"/>
          <w:lang w:eastAsia="en-US"/>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769"/>
        <w:gridCol w:w="3801"/>
        <w:gridCol w:w="4068"/>
      </w:tblGrid>
      <w:tr>
        <w:trPr/>
        <w:tc>
          <w:tcPr>
            <w:tcW w:w="1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b/>
                <w:b/>
                <w:sz w:val="22"/>
                <w:szCs w:val="22"/>
              </w:rPr>
            </w:pPr>
            <w:r>
              <w:rPr>
                <w:rFonts w:eastAsia="Calibri" w:cs="Tahoma" w:ascii="Tahoma" w:hAnsi="Tahoma"/>
                <w:sz w:val="22"/>
                <w:szCs w:val="22"/>
                <w:lang w:eastAsia="en-US"/>
              </w:rPr>
              <w:t xml:space="preserve">   </w:t>
            </w:r>
            <w:r>
              <w:rPr>
                <w:rFonts w:eastAsia="Calibri" w:cs="Tahoma" w:ascii="Tahoma" w:hAnsi="Tahoma"/>
                <w:b/>
                <w:sz w:val="22"/>
                <w:szCs w:val="22"/>
              </w:rPr>
              <w:t>Disciplina</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Docente</w:t>
            </w:r>
          </w:p>
        </w:tc>
        <w:tc>
          <w:tcPr>
            <w:tcW w:w="4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t>Firma</w:t>
            </w:r>
          </w:p>
        </w:tc>
      </w:tr>
      <w:tr>
        <w:trPr/>
        <w:tc>
          <w:tcPr>
            <w:tcW w:w="1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Italiano</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c>
          <w:tcPr>
            <w:tcW w:w="4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r>
      <w:tr>
        <w:trPr/>
        <w:tc>
          <w:tcPr>
            <w:tcW w:w="1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Latino</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c>
          <w:tcPr>
            <w:tcW w:w="4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r>
      <w:tr>
        <w:trPr/>
        <w:tc>
          <w:tcPr>
            <w:tcW w:w="1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Matematica</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c>
          <w:tcPr>
            <w:tcW w:w="4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r>
      <w:tr>
        <w:trPr/>
        <w:tc>
          <w:tcPr>
            <w:tcW w:w="1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Fisica</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c>
          <w:tcPr>
            <w:tcW w:w="4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r>
      <w:tr>
        <w:trPr/>
        <w:tc>
          <w:tcPr>
            <w:tcW w:w="1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Geostoria/</w:t>
            </w:r>
          </w:p>
          <w:p>
            <w:pPr>
              <w:pStyle w:val="Normal"/>
              <w:widowControl w:val="false"/>
              <w:jc w:val="center"/>
              <w:rPr>
                <w:rFonts w:ascii="Tahoma" w:hAnsi="Tahoma" w:eastAsia="Calibri" w:cs="Tahoma"/>
                <w:sz w:val="22"/>
                <w:szCs w:val="22"/>
              </w:rPr>
            </w:pPr>
            <w:r>
              <w:rPr>
                <w:rFonts w:eastAsia="Calibri" w:cs="Tahoma" w:ascii="Tahoma" w:hAnsi="Tahoma"/>
                <w:sz w:val="22"/>
                <w:szCs w:val="22"/>
              </w:rPr>
              <w:t>Storia e filosofia</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c>
          <w:tcPr>
            <w:tcW w:w="4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r>
      <w:tr>
        <w:trPr/>
        <w:tc>
          <w:tcPr>
            <w:tcW w:w="1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Inglese</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c>
          <w:tcPr>
            <w:tcW w:w="4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r>
      <w:tr>
        <w:trPr/>
        <w:tc>
          <w:tcPr>
            <w:tcW w:w="1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Scienze</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c>
          <w:tcPr>
            <w:tcW w:w="4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r>
      <w:tr>
        <w:trPr/>
        <w:tc>
          <w:tcPr>
            <w:tcW w:w="1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Disegno e Storia dell’Arte</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c>
          <w:tcPr>
            <w:tcW w:w="4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r>
      <w:tr>
        <w:trPr/>
        <w:tc>
          <w:tcPr>
            <w:tcW w:w="1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Scienze</w:t>
            </w:r>
          </w:p>
          <w:p>
            <w:pPr>
              <w:pStyle w:val="Normal"/>
              <w:widowControl w:val="false"/>
              <w:jc w:val="center"/>
              <w:rPr>
                <w:rFonts w:ascii="Tahoma" w:hAnsi="Tahoma" w:eastAsia="Calibri" w:cs="Tahoma"/>
                <w:sz w:val="22"/>
                <w:szCs w:val="22"/>
              </w:rPr>
            </w:pPr>
            <w:r>
              <w:rPr>
                <w:rFonts w:eastAsia="Calibri" w:cs="Tahoma" w:ascii="Tahoma" w:hAnsi="Tahoma"/>
                <w:sz w:val="22"/>
                <w:szCs w:val="22"/>
              </w:rPr>
              <w:t>motorie</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c>
          <w:tcPr>
            <w:tcW w:w="4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r>
      <w:tr>
        <w:trPr/>
        <w:tc>
          <w:tcPr>
            <w:tcW w:w="1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eastAsia="Calibri" w:cs="Tahoma"/>
                <w:sz w:val="22"/>
                <w:szCs w:val="22"/>
              </w:rPr>
            </w:pPr>
            <w:r>
              <w:rPr>
                <w:rFonts w:eastAsia="Calibri" w:cs="Tahoma" w:ascii="Tahoma" w:hAnsi="Tahoma"/>
                <w:sz w:val="22"/>
                <w:szCs w:val="22"/>
              </w:rPr>
              <w:t>Religione</w:t>
            </w:r>
          </w:p>
        </w:tc>
        <w:tc>
          <w:tcPr>
            <w:tcW w:w="38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c>
          <w:tcPr>
            <w:tcW w:w="4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ahoma" w:hAnsi="Tahoma" w:eastAsia="Calibri" w:cs="Tahoma"/>
                <w:b/>
                <w:b/>
                <w:sz w:val="22"/>
                <w:szCs w:val="22"/>
              </w:rPr>
            </w:pPr>
            <w:r>
              <w:rPr>
                <w:rFonts w:eastAsia="Calibri" w:cs="Tahoma" w:ascii="Tahoma" w:hAnsi="Tahoma"/>
                <w:b/>
                <w:sz w:val="22"/>
                <w:szCs w:val="22"/>
              </w:rPr>
            </w:r>
          </w:p>
        </w:tc>
      </w:tr>
    </w:tbl>
    <w:p>
      <w:pPr>
        <w:pStyle w:val="Normal"/>
        <w:suppressAutoHyphens w:val="false"/>
        <w:spacing w:before="0" w:after="0"/>
        <w:contextualSpacing/>
        <w:rPr>
          <w:rFonts w:ascii="Tahoma" w:hAnsi="Tahoma" w:eastAsia="Calibri" w:cs="Tahoma"/>
          <w:sz w:val="22"/>
          <w:szCs w:val="22"/>
          <w:lang w:eastAsia="en-US"/>
        </w:rPr>
      </w:pPr>
      <w:r>
        <w:rPr>
          <w:rFonts w:eastAsia="Calibri" w:cs="Tahoma" w:ascii="Tahoma" w:hAnsi="Tahoma"/>
          <w:sz w:val="22"/>
          <w:szCs w:val="22"/>
          <w:lang w:eastAsia="en-US"/>
        </w:rPr>
      </w:r>
    </w:p>
    <w:p>
      <w:pPr>
        <w:pStyle w:val="Normal"/>
        <w:suppressAutoHyphens w:val="false"/>
        <w:spacing w:before="0" w:after="0"/>
        <w:contextualSpacing/>
        <w:rPr>
          <w:rFonts w:ascii="Tahoma" w:hAnsi="Tahoma" w:eastAsia="Calibri" w:cs="Tahoma"/>
          <w:sz w:val="22"/>
          <w:szCs w:val="22"/>
          <w:lang w:eastAsia="en-US"/>
        </w:rPr>
      </w:pPr>
      <w:r>
        <w:rPr>
          <w:rFonts w:eastAsia="Calibri" w:cs="Tahoma" w:ascii="Tahoma" w:hAnsi="Tahoma"/>
          <w:sz w:val="22"/>
          <w:szCs w:val="22"/>
          <w:lang w:eastAsia="en-US"/>
        </w:rPr>
      </w:r>
    </w:p>
    <w:p>
      <w:pPr>
        <w:pStyle w:val="Normal"/>
        <w:suppressAutoHyphens w:val="false"/>
        <w:spacing w:before="0" w:after="0"/>
        <w:contextualSpacing/>
        <w:rPr>
          <w:rFonts w:ascii="Tahoma" w:hAnsi="Tahoma" w:eastAsia="Calibri" w:cs="Tahoma"/>
          <w:sz w:val="22"/>
          <w:szCs w:val="22"/>
          <w:lang w:eastAsia="en-US"/>
        </w:rPr>
      </w:pPr>
      <w:r>
        <w:rPr>
          <w:rFonts w:eastAsia="Calibri" w:cs="Tahoma" w:ascii="Tahoma" w:hAnsi="Tahoma"/>
          <w:sz w:val="22"/>
          <w:szCs w:val="22"/>
          <w:lang w:eastAsia="en-US"/>
        </w:rPr>
      </w:r>
    </w:p>
    <w:p>
      <w:pPr>
        <w:pStyle w:val="Normal"/>
        <w:suppressAutoHyphens w:val="false"/>
        <w:spacing w:before="0" w:after="0"/>
        <w:contextualSpacing/>
        <w:rPr>
          <w:rFonts w:ascii="Tahoma" w:hAnsi="Tahoma" w:eastAsia="Calibri" w:cs="Tahoma"/>
          <w:sz w:val="22"/>
          <w:szCs w:val="22"/>
          <w:lang w:eastAsia="en-US"/>
        </w:rPr>
      </w:pPr>
      <w:r>
        <w:rPr>
          <w:rFonts w:eastAsia="Calibri" w:cs="Tahoma" w:ascii="Tahoma" w:hAnsi="Tahoma"/>
          <w:sz w:val="22"/>
          <w:szCs w:val="22"/>
          <w:lang w:eastAsia="en-US"/>
        </w:rPr>
      </w:r>
    </w:p>
    <w:p>
      <w:pPr>
        <w:pStyle w:val="Normal"/>
        <w:suppressAutoHyphens w:val="false"/>
        <w:spacing w:before="0" w:after="0"/>
        <w:contextualSpacing/>
        <w:rPr>
          <w:rFonts w:ascii="Tahoma" w:hAnsi="Tahoma" w:eastAsia="Calibri" w:cs="Tahoma"/>
          <w:sz w:val="22"/>
          <w:szCs w:val="22"/>
          <w:lang w:eastAsia="en-US"/>
        </w:rPr>
      </w:pPr>
      <w:r>
        <w:rPr>
          <w:rFonts w:eastAsia="Calibri" w:cs="Tahoma" w:ascii="Tahoma" w:hAnsi="Tahoma"/>
          <w:sz w:val="22"/>
          <w:szCs w:val="22"/>
          <w:lang w:eastAsia="en-US"/>
        </w:rPr>
      </w:r>
    </w:p>
    <w:p>
      <w:pPr>
        <w:pStyle w:val="Normal"/>
        <w:suppressAutoHyphens w:val="false"/>
        <w:spacing w:before="0" w:after="0"/>
        <w:contextualSpacing/>
        <w:rPr>
          <w:rFonts w:ascii="Tahoma" w:hAnsi="Tahoma" w:eastAsia="Calibri" w:cs="Tahoma"/>
          <w:sz w:val="22"/>
          <w:szCs w:val="22"/>
          <w:lang w:eastAsia="en-US"/>
        </w:rPr>
      </w:pPr>
      <w:r>
        <w:rPr>
          <w:rFonts w:eastAsia="Calibri" w:cs="Tahoma" w:ascii="Tahoma" w:hAnsi="Tahoma"/>
          <w:sz w:val="22"/>
          <w:szCs w:val="22"/>
          <w:lang w:eastAsia="en-US"/>
        </w:rPr>
      </w:r>
    </w:p>
    <w:p>
      <w:pPr>
        <w:pStyle w:val="Normal"/>
        <w:suppressAutoHyphens w:val="false"/>
        <w:jc w:val="center"/>
        <w:rPr>
          <w:rFonts w:ascii="Tahoma" w:hAnsi="Tahoma" w:eastAsia="Calibri" w:cs="Tahoma"/>
          <w:b/>
          <w:b/>
          <w:sz w:val="22"/>
          <w:szCs w:val="22"/>
          <w:lang w:eastAsia="en-US"/>
        </w:rPr>
      </w:pPr>
      <w:r>
        <w:rPr>
          <w:rFonts w:eastAsia="Calibri" w:cs="Tahoma" w:ascii="Tahoma" w:hAnsi="Tahoma"/>
          <w:b/>
          <w:sz w:val="22"/>
          <w:szCs w:val="22"/>
          <w:lang w:eastAsia="en-US"/>
        </w:rPr>
        <w:t>I Genitori dello/a studente/essa                                       Lo/a studente/essa</w:t>
      </w:r>
    </w:p>
    <w:p>
      <w:pPr>
        <w:pStyle w:val="Normal"/>
        <w:suppressAutoHyphens w:val="false"/>
        <w:spacing w:before="0" w:after="0"/>
        <w:ind w:left="720" w:hanging="0"/>
        <w:contextualSpacing/>
        <w:jc w:val="center"/>
        <w:rPr>
          <w:rFonts w:ascii="Tahoma" w:hAnsi="Tahoma" w:eastAsia="Calibri" w:cs="Tahoma"/>
          <w:b/>
          <w:b/>
          <w:sz w:val="22"/>
          <w:szCs w:val="22"/>
          <w:lang w:eastAsia="en-US"/>
        </w:rPr>
      </w:pPr>
      <w:r>
        <w:rPr>
          <w:rFonts w:eastAsia="Calibri" w:cs="Tahoma" w:ascii="Tahoma" w:hAnsi="Tahoma"/>
          <w:b/>
          <w:sz w:val="22"/>
          <w:szCs w:val="22"/>
          <w:lang w:eastAsia="en-US"/>
        </w:rPr>
      </w:r>
    </w:p>
    <w:p>
      <w:pPr>
        <w:pStyle w:val="Normal"/>
        <w:suppressAutoHyphens w:val="false"/>
        <w:spacing w:before="0" w:after="0"/>
        <w:ind w:left="720" w:hanging="0"/>
        <w:contextualSpacing/>
        <w:rPr>
          <w:rFonts w:ascii="Tahoma" w:hAnsi="Tahoma" w:eastAsia="Calibri" w:cs="Tahoma"/>
          <w:sz w:val="22"/>
          <w:szCs w:val="22"/>
          <w:lang w:eastAsia="en-US"/>
        </w:rPr>
      </w:pPr>
      <w:r>
        <w:rPr>
          <w:rFonts w:eastAsia="Calibri" w:cs="Tahoma" w:ascii="Tahoma" w:hAnsi="Tahoma"/>
          <w:sz w:val="22"/>
          <w:szCs w:val="22"/>
          <w:lang w:eastAsia="en-US"/>
        </w:rPr>
        <w:t>______________________________                              _________________________</w:t>
      </w:r>
    </w:p>
    <w:p>
      <w:pPr>
        <w:pStyle w:val="Normal"/>
        <w:suppressAutoHyphens w:val="false"/>
        <w:spacing w:before="0" w:after="0"/>
        <w:ind w:left="720" w:hanging="0"/>
        <w:contextualSpacing/>
        <w:rPr>
          <w:rFonts w:ascii="Tahoma" w:hAnsi="Tahoma" w:eastAsia="Calibri" w:cs="Tahoma"/>
          <w:sz w:val="22"/>
          <w:szCs w:val="22"/>
          <w:lang w:eastAsia="en-US"/>
        </w:rPr>
      </w:pPr>
      <w:r>
        <w:rPr>
          <w:rFonts w:eastAsia="Calibri" w:cs="Tahoma" w:ascii="Tahoma" w:hAnsi="Tahoma"/>
          <w:sz w:val="22"/>
          <w:szCs w:val="22"/>
          <w:lang w:eastAsia="en-US"/>
        </w:rPr>
      </w:r>
    </w:p>
    <w:p>
      <w:pPr>
        <w:pStyle w:val="Normal"/>
        <w:suppressAutoHyphens w:val="false"/>
        <w:spacing w:before="0" w:after="0"/>
        <w:ind w:left="720" w:hanging="0"/>
        <w:contextualSpacing/>
        <w:rPr>
          <w:rFonts w:ascii="Tahoma" w:hAnsi="Tahoma" w:eastAsia="Calibri" w:cs="Tahoma"/>
          <w:sz w:val="22"/>
          <w:szCs w:val="22"/>
          <w:lang w:eastAsia="en-US"/>
        </w:rPr>
      </w:pPr>
      <w:r>
        <w:rPr>
          <w:rFonts w:eastAsia="Calibri" w:cs="Tahoma" w:ascii="Tahoma" w:hAnsi="Tahoma"/>
          <w:sz w:val="22"/>
          <w:szCs w:val="22"/>
          <w:lang w:eastAsia="en-US"/>
        </w:rPr>
        <w:t xml:space="preserve"> </w:t>
      </w:r>
    </w:p>
    <w:p>
      <w:pPr>
        <w:pStyle w:val="Normal"/>
        <w:suppressAutoHyphens w:val="false"/>
        <w:spacing w:before="0" w:after="0"/>
        <w:contextualSpacing/>
        <w:rPr>
          <w:rFonts w:ascii="Tahoma" w:hAnsi="Tahoma" w:eastAsia="Calibri" w:cs="Tahoma"/>
          <w:b/>
          <w:b/>
          <w:sz w:val="22"/>
          <w:szCs w:val="22"/>
          <w:lang w:eastAsia="en-US"/>
        </w:rPr>
      </w:pPr>
      <w:r>
        <w:rPr>
          <w:rFonts w:eastAsia="Calibri" w:cs="Tahoma" w:ascii="Tahoma" w:hAnsi="Tahoma"/>
          <w:b/>
          <w:sz w:val="22"/>
          <w:szCs w:val="22"/>
          <w:lang w:eastAsia="en-US"/>
        </w:rPr>
        <w:t>Milano ……………………………</w:t>
      </w:r>
    </w:p>
    <w:p>
      <w:pPr>
        <w:pStyle w:val="Normal"/>
        <w:rPr>
          <w:rFonts w:ascii="Tahoma" w:hAnsi="Tahoma" w:cs="Tahoma"/>
          <w:sz w:val="22"/>
          <w:szCs w:val="22"/>
        </w:rPr>
      </w:pPr>
      <w:r>
        <w:rPr>
          <w:rFonts w:cs="Tahoma" w:ascii="Tahoma" w:hAnsi="Tahoma"/>
          <w:sz w:val="22"/>
          <w:szCs w:val="22"/>
        </w:rPr>
        <w:t xml:space="preserve"> </w:t>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r>
      <w:r>
        <w:br w:type="page"/>
      </w:r>
    </w:p>
    <w:p>
      <w:pPr>
        <w:pStyle w:val="Normal"/>
        <w:rPr>
          <w:b/>
          <w:b/>
          <w:u w:val="single"/>
        </w:rPr>
      </w:pPr>
      <w:r>
        <w:rPr>
          <w:b/>
        </w:rPr>
        <w:t xml:space="preserve">ALLEGATO </w:t>
      </w:r>
    </w:p>
    <w:p>
      <w:pPr>
        <w:pStyle w:val="Normal"/>
        <w:rPr>
          <w:b/>
          <w:b/>
          <w:u w:val="single"/>
        </w:rPr>
      </w:pPr>
      <w:r>
        <w:rPr>
          <w:b/>
          <w:u w:val="single"/>
        </w:rPr>
        <w:t>ad uso dei docenti ma da non inserire nella versione da consegnare alle famiglie</w:t>
      </w:r>
    </w:p>
    <w:p>
      <w:pPr>
        <w:pStyle w:val="Normal"/>
        <w:rPr>
          <w:u w:val="single"/>
        </w:rPr>
      </w:pPr>
      <w:r>
        <w:rPr>
          <w:u w:val="single"/>
        </w:rPr>
      </w:r>
    </w:p>
    <w:p>
      <w:pPr>
        <w:pStyle w:val="Normal"/>
        <w:rPr/>
      </w:pPr>
      <w:r>
        <w:rPr/>
        <w:t>ELENCO STRATEGIE E MISURE DISPENSATIVE UTILIZZABILI…….</w:t>
      </w:r>
    </w:p>
    <w:p>
      <w:pPr>
        <w:pStyle w:val="Normal"/>
        <w:rPr/>
      </w:pPr>
      <w:r>
        <w:rPr/>
      </w:r>
    </w:p>
    <w:p>
      <w:pPr>
        <w:pStyle w:val="Normal"/>
        <w:rPr>
          <w:i/>
          <w:i/>
          <w:smallCaps/>
        </w:rPr>
      </w:pPr>
      <w:r>
        <w:rPr>
          <w:i/>
          <w:smallCaps/>
        </w:rPr>
        <w:t>Strategie metodologiche e didattiche</w:t>
      </w:r>
    </w:p>
    <w:p>
      <w:pPr>
        <w:pStyle w:val="Default"/>
        <w:rPr/>
      </w:pPr>
      <w:r>
        <w:rPr/>
      </w:r>
    </w:p>
    <w:p>
      <w:pPr>
        <w:pStyle w:val="Normal"/>
        <w:numPr>
          <w:ilvl w:val="0"/>
          <w:numId w:val="1"/>
        </w:numPr>
        <w:suppressAutoHyphens w:val="false"/>
        <w:rPr/>
      </w:pPr>
      <w:r>
        <w:rPr/>
        <w:t>Valorizzare nella didattica linguaggi comunicativi altri dal codice scritto (linguaggio iconografico, parlato), utilizzando mediatori didattici quali immagini, disegni e riepiloghi a voce</w:t>
      </w:r>
    </w:p>
    <w:p>
      <w:pPr>
        <w:pStyle w:val="Normal"/>
        <w:numPr>
          <w:ilvl w:val="0"/>
          <w:numId w:val="1"/>
        </w:numPr>
        <w:suppressAutoHyphens w:val="false"/>
        <w:rPr/>
      </w:pPr>
      <w:r>
        <w:rPr/>
        <w:t>Utilizzare schemi e mappe concettuali</w:t>
      </w:r>
    </w:p>
    <w:p>
      <w:pPr>
        <w:pStyle w:val="Normal"/>
        <w:numPr>
          <w:ilvl w:val="0"/>
          <w:numId w:val="1"/>
        </w:numPr>
        <w:suppressAutoHyphens w:val="false"/>
        <w:rPr/>
      </w:pPr>
      <w:r>
        <w:rPr/>
        <w:t xml:space="preserve">Insegnare l’uso di dispositivi extratestuali per lo studio (titolo, paragrafi, immagini) </w:t>
      </w:r>
    </w:p>
    <w:p>
      <w:pPr>
        <w:pStyle w:val="Normal"/>
        <w:numPr>
          <w:ilvl w:val="0"/>
          <w:numId w:val="1"/>
        </w:numPr>
        <w:suppressAutoHyphens w:val="false"/>
        <w:rPr/>
      </w:pPr>
      <w:r>
        <w:rPr/>
        <w:t>Promuovere inferenze, integrazioni e collegamenti tra le conoscenze e le discipline</w:t>
      </w:r>
    </w:p>
    <w:p>
      <w:pPr>
        <w:pStyle w:val="Normal"/>
        <w:numPr>
          <w:ilvl w:val="0"/>
          <w:numId w:val="1"/>
        </w:numPr>
        <w:suppressAutoHyphens w:val="false"/>
        <w:rPr/>
      </w:pPr>
      <w:r>
        <w:rPr/>
        <w:t xml:space="preserve">Dividere gli obiettivi di un compito in “sotto obiettivi” </w:t>
      </w:r>
    </w:p>
    <w:p>
      <w:pPr>
        <w:pStyle w:val="Normal"/>
        <w:numPr>
          <w:ilvl w:val="0"/>
          <w:numId w:val="1"/>
        </w:numPr>
        <w:suppressAutoHyphens w:val="false"/>
        <w:rPr/>
      </w:pPr>
      <w:r>
        <w:rPr/>
        <w:t>Offrire anticipatamente schemi grafici relativi all’argomento di studio, per orientare l’alunno nella discriminazione delle informazioni essenziali</w:t>
      </w:r>
    </w:p>
    <w:p>
      <w:pPr>
        <w:pStyle w:val="Normal"/>
        <w:numPr>
          <w:ilvl w:val="0"/>
          <w:numId w:val="1"/>
        </w:numPr>
        <w:suppressAutoHyphens w:val="false"/>
        <w:rPr/>
      </w:pPr>
      <w:r>
        <w:rPr/>
        <w:t>Privilegiare l’apprendimento dall’esperienza e la didattica laboratoriale</w:t>
      </w:r>
    </w:p>
    <w:p>
      <w:pPr>
        <w:pStyle w:val="Normal"/>
        <w:numPr>
          <w:ilvl w:val="0"/>
          <w:numId w:val="1"/>
        </w:numPr>
        <w:suppressAutoHyphens w:val="false"/>
        <w:rPr/>
      </w:pPr>
      <w:r>
        <w:rPr/>
        <w:t>Promuovere processi metacognitivi per sollecitare nell’alunno l’autocontrollo e l’autovalutazione dei propri processi di apprendimento</w:t>
      </w:r>
    </w:p>
    <w:p>
      <w:pPr>
        <w:pStyle w:val="Normal"/>
        <w:numPr>
          <w:ilvl w:val="0"/>
          <w:numId w:val="1"/>
        </w:numPr>
        <w:suppressAutoHyphens w:val="false"/>
        <w:rPr/>
      </w:pPr>
      <w:r>
        <w:rPr/>
        <w:t>Incentivare la didattica di piccolo gruppo e il tutoraggio tra pari</w:t>
      </w:r>
    </w:p>
    <w:p>
      <w:pPr>
        <w:pStyle w:val="Normal"/>
        <w:numPr>
          <w:ilvl w:val="0"/>
          <w:numId w:val="1"/>
        </w:numPr>
        <w:suppressAutoHyphens w:val="false"/>
        <w:rPr/>
      </w:pPr>
      <w:r>
        <w:rPr/>
        <w:t>Promuovere l’apprendimento collaborativo</w:t>
      </w:r>
    </w:p>
    <w:p>
      <w:pPr>
        <w:pStyle w:val="Normal"/>
        <w:ind w:left="360" w:hanging="0"/>
        <w:rPr/>
      </w:pPr>
      <w:r>
        <w:rPr/>
      </w:r>
    </w:p>
    <w:p>
      <w:pPr>
        <w:pStyle w:val="Normal"/>
        <w:rPr/>
      </w:pPr>
      <w:r>
        <w:rPr/>
      </w:r>
    </w:p>
    <w:p>
      <w:pPr>
        <w:pStyle w:val="Normal"/>
        <w:rPr>
          <w:i/>
          <w:i/>
          <w:smallCaps/>
        </w:rPr>
      </w:pPr>
      <w:r>
        <w:rPr>
          <w:i/>
          <w:smallCaps/>
        </w:rPr>
        <w:t>Misure dispensative</w:t>
      </w:r>
    </w:p>
    <w:p>
      <w:pPr>
        <w:pStyle w:val="Normal"/>
        <w:rPr>
          <w:i/>
          <w:i/>
          <w:smallCaps/>
        </w:rPr>
      </w:pPr>
      <w:r>
        <w:rPr>
          <w:i/>
          <w:smallCaps/>
        </w:rPr>
      </w:r>
    </w:p>
    <w:p>
      <w:pPr>
        <w:pStyle w:val="Normal"/>
        <w:jc w:val="both"/>
        <w:rPr/>
      </w:pPr>
      <w:r>
        <w:rPr/>
        <w:t>All’alunno con DSA è garantito l’essere dispensato da alcune prestazioni non essenziali ai fini dei concetti da apprendere. Esse possono essere, a seconda della disciplina e del caso:</w:t>
      </w:r>
    </w:p>
    <w:p>
      <w:pPr>
        <w:pStyle w:val="Normal"/>
        <w:numPr>
          <w:ilvl w:val="0"/>
          <w:numId w:val="2"/>
        </w:numPr>
        <w:suppressAutoHyphens w:val="false"/>
        <w:rPr/>
      </w:pPr>
      <w:r>
        <w:rPr/>
        <w:t>la lettura ad alta voce</w:t>
      </w:r>
    </w:p>
    <w:p>
      <w:pPr>
        <w:pStyle w:val="Normal"/>
        <w:numPr>
          <w:ilvl w:val="0"/>
          <w:numId w:val="2"/>
        </w:numPr>
        <w:suppressAutoHyphens w:val="false"/>
        <w:rPr/>
      </w:pPr>
      <w:r>
        <w:rPr/>
        <w:t>la scrittura sotto dettatura</w:t>
      </w:r>
    </w:p>
    <w:p>
      <w:pPr>
        <w:pStyle w:val="Normal"/>
        <w:numPr>
          <w:ilvl w:val="0"/>
          <w:numId w:val="2"/>
        </w:numPr>
        <w:suppressAutoHyphens w:val="false"/>
        <w:rPr/>
      </w:pPr>
      <w:r>
        <w:rPr/>
        <w:t>prendere appunti</w:t>
      </w:r>
    </w:p>
    <w:p>
      <w:pPr>
        <w:pStyle w:val="Normal"/>
        <w:numPr>
          <w:ilvl w:val="0"/>
          <w:numId w:val="2"/>
        </w:numPr>
        <w:suppressAutoHyphens w:val="false"/>
        <w:rPr/>
      </w:pPr>
      <w:r>
        <w:rPr/>
        <w:t>copiare dalla lavagna</w:t>
      </w:r>
    </w:p>
    <w:p>
      <w:pPr>
        <w:pStyle w:val="Normal"/>
        <w:numPr>
          <w:ilvl w:val="0"/>
          <w:numId w:val="2"/>
        </w:numPr>
        <w:suppressAutoHyphens w:val="false"/>
        <w:rPr/>
      </w:pPr>
      <w:r>
        <w:rPr/>
        <w:t>il rispetto della tempistica per la consegna dei compiti scritti</w:t>
      </w:r>
    </w:p>
    <w:p>
      <w:pPr>
        <w:pStyle w:val="Normal"/>
        <w:numPr>
          <w:ilvl w:val="0"/>
          <w:numId w:val="2"/>
        </w:numPr>
        <w:suppressAutoHyphens w:val="false"/>
        <w:rPr/>
      </w:pPr>
      <w:r>
        <w:rPr/>
        <w:t>la quantità eccessiva dei compiti a casa</w:t>
      </w:r>
    </w:p>
    <w:p>
      <w:pPr>
        <w:pStyle w:val="Normal"/>
        <w:numPr>
          <w:ilvl w:val="0"/>
          <w:numId w:val="2"/>
        </w:numPr>
        <w:suppressAutoHyphens w:val="false"/>
        <w:rPr/>
      </w:pPr>
      <w:r>
        <w:rPr/>
        <w:t>l’effettuazione di più prove valutative in tempi ravvicinati</w:t>
      </w:r>
    </w:p>
    <w:p>
      <w:pPr>
        <w:pStyle w:val="Normal"/>
        <w:numPr>
          <w:ilvl w:val="0"/>
          <w:numId w:val="2"/>
        </w:numPr>
        <w:suppressAutoHyphens w:val="false"/>
        <w:rPr/>
      </w:pPr>
      <w:r>
        <w:rPr/>
        <w:t xml:space="preserve">lo studio mnemonico di formule, tabelle, definizioni </w:t>
      </w:r>
    </w:p>
    <w:p>
      <w:pPr>
        <w:pStyle w:val="Normal"/>
        <w:numPr>
          <w:ilvl w:val="0"/>
          <w:numId w:val="2"/>
        </w:numPr>
        <w:suppressAutoHyphens w:val="false"/>
        <w:rPr/>
      </w:pPr>
      <w:r>
        <w:rPr/>
        <w:t>sostituzione della scrittura con linguaggio verbale e/o iconografico</w:t>
      </w:r>
    </w:p>
    <w:p>
      <w:pPr>
        <w:pStyle w:val="Default"/>
        <w:rPr/>
      </w:pPr>
      <w:r>
        <w:rPr/>
      </w:r>
    </w:p>
    <w:p>
      <w:pPr>
        <w:pStyle w:val="Normal"/>
        <w:ind w:left="360" w:hanging="0"/>
        <w:rPr/>
      </w:pPr>
      <w:r>
        <w:rPr/>
      </w:r>
    </w:p>
    <w:p>
      <w:pPr>
        <w:pStyle w:val="Normal"/>
        <w:rPr>
          <w:i/>
          <w:i/>
          <w:smallCaps/>
        </w:rPr>
      </w:pPr>
      <w:r>
        <w:rPr>
          <w:i/>
          <w:smallCaps/>
        </w:rPr>
        <w:t>Strumenti compensativi</w:t>
      </w:r>
    </w:p>
    <w:p>
      <w:pPr>
        <w:pStyle w:val="Normal"/>
        <w:rPr>
          <w:i/>
          <w:i/>
          <w:smallCaps/>
        </w:rPr>
      </w:pPr>
      <w:r>
        <w:rPr>
          <w:i/>
          <w:smallCaps/>
        </w:rPr>
      </w:r>
    </w:p>
    <w:p>
      <w:pPr>
        <w:pStyle w:val="Normal"/>
        <w:jc w:val="both"/>
        <w:rPr/>
      </w:pPr>
      <w:r>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Pr>
          <w:color w:val="000000"/>
        </w:rPr>
        <w:t>. A</w:t>
      </w:r>
      <w:r>
        <w:rPr/>
        <w:t xml:space="preserve"> seconda della disciplina e del caso, possono essere: </w:t>
      </w:r>
      <w:r>
        <w:rPr>
          <w:color w:val="000000"/>
        </w:rPr>
        <w:tab/>
        <w:tab/>
        <w:tab/>
        <w:tab/>
        <w:tab/>
        <w:tab/>
        <w:tab/>
        <w:tab/>
        <w:tab/>
        <w:tab/>
        <w:tab/>
      </w:r>
    </w:p>
    <w:p>
      <w:pPr>
        <w:pStyle w:val="Normal"/>
        <w:numPr>
          <w:ilvl w:val="0"/>
          <w:numId w:val="3"/>
        </w:numPr>
        <w:suppressAutoHyphens w:val="false"/>
        <w:rPr/>
      </w:pPr>
      <w:r>
        <w:rPr/>
        <w:t>formulari, sintesi, schemi, mappe concettuali delle unità di apprendimento</w:t>
      </w:r>
    </w:p>
    <w:p>
      <w:pPr>
        <w:pStyle w:val="Normal"/>
        <w:numPr>
          <w:ilvl w:val="0"/>
          <w:numId w:val="3"/>
        </w:numPr>
        <w:suppressAutoHyphens w:val="false"/>
        <w:rPr/>
      </w:pPr>
      <w:r>
        <w:rPr/>
        <w:t>tabella delle misure e delle formule geometriche</w:t>
      </w:r>
    </w:p>
    <w:p>
      <w:pPr>
        <w:pStyle w:val="Normal"/>
        <w:numPr>
          <w:ilvl w:val="0"/>
          <w:numId w:val="3"/>
        </w:numPr>
        <w:suppressAutoHyphens w:val="false"/>
        <w:rPr/>
      </w:pPr>
      <w:r>
        <w:rPr/>
        <w:t>computer con programma di videoscrittura, correttore ortografico; stampante e scanner</w:t>
      </w:r>
    </w:p>
    <w:p>
      <w:pPr>
        <w:pStyle w:val="Normal"/>
        <w:numPr>
          <w:ilvl w:val="0"/>
          <w:numId w:val="3"/>
        </w:numPr>
        <w:suppressAutoHyphens w:val="false"/>
        <w:rPr/>
      </w:pPr>
      <w:r>
        <w:rPr/>
        <w:t>calcolatrice o computer con foglio di calcolo e stampante</w:t>
      </w:r>
    </w:p>
    <w:p>
      <w:pPr>
        <w:pStyle w:val="Normal"/>
        <w:numPr>
          <w:ilvl w:val="0"/>
          <w:numId w:val="3"/>
        </w:numPr>
        <w:suppressAutoHyphens w:val="false"/>
        <w:rPr/>
      </w:pPr>
      <w:r>
        <w:rPr/>
        <w:t>registratore e risorse audio (sintesi vocale, audiolibri, libri digitali)</w:t>
      </w:r>
    </w:p>
    <w:p>
      <w:pPr>
        <w:pStyle w:val="Normal"/>
        <w:numPr>
          <w:ilvl w:val="0"/>
          <w:numId w:val="3"/>
        </w:numPr>
        <w:suppressAutoHyphens w:val="false"/>
        <w:rPr/>
      </w:pPr>
      <w:r>
        <w:rPr/>
        <w:t>software didattici specifici</w:t>
      </w:r>
    </w:p>
    <w:p>
      <w:pPr>
        <w:pStyle w:val="Normal"/>
        <w:numPr>
          <w:ilvl w:val="0"/>
          <w:numId w:val="3"/>
        </w:numPr>
        <w:suppressAutoHyphens w:val="false"/>
        <w:rPr/>
      </w:pPr>
      <w:r>
        <w:rPr/>
        <w:t xml:space="preserve">Computer con sintesi vocale </w:t>
      </w:r>
    </w:p>
    <w:p>
      <w:pPr>
        <w:pStyle w:val="Normal"/>
        <w:numPr>
          <w:ilvl w:val="0"/>
          <w:numId w:val="3"/>
        </w:numPr>
        <w:suppressAutoHyphens w:val="false"/>
        <w:rPr/>
      </w:pPr>
      <w:r>
        <w:rPr/>
        <w:t xml:space="preserve">vocabolario multimediale </w:t>
      </w:r>
    </w:p>
    <w:p>
      <w:pPr>
        <w:pStyle w:val="Normal"/>
        <w:suppressAutoHyphens w:val="false"/>
        <w:ind w:left="720" w:hanging="0"/>
        <w:rPr/>
      </w:pPr>
      <w:r>
        <w:rPr/>
      </w:r>
    </w:p>
    <w:p>
      <w:pPr>
        <w:pStyle w:val="Normal"/>
        <w:rPr>
          <w:i/>
          <w:i/>
          <w:smallCaps/>
        </w:rPr>
      </w:pPr>
      <w:r>
        <w:rPr>
          <w:i/>
          <w:smallCaps/>
        </w:rPr>
        <w:t xml:space="preserve">Strategie utilizzate dall’alunno nello studio </w:t>
      </w:r>
    </w:p>
    <w:p>
      <w:pPr>
        <w:pStyle w:val="Normal"/>
        <w:rPr>
          <w:i/>
          <w:i/>
          <w:smallCaps/>
        </w:rPr>
      </w:pPr>
      <w:r>
        <w:rPr>
          <w:i/>
          <w:smallCaps/>
        </w:rPr>
      </w:r>
    </w:p>
    <w:p>
      <w:pPr>
        <w:pStyle w:val="Default"/>
        <w:numPr>
          <w:ilvl w:val="0"/>
          <w:numId w:val="4"/>
        </w:numPr>
        <w:suppressAutoHyphens w:val="false"/>
        <w:rPr>
          <w:rFonts w:ascii="Times New Roman" w:hAnsi="Times New Roman"/>
        </w:rPr>
      </w:pPr>
      <w:r>
        <w:rPr>
          <w:rFonts w:ascii="Times New Roman" w:hAnsi="Times New Roman"/>
        </w:rPr>
        <w:t xml:space="preserve">strategie utilizzate </w:t>
      </w:r>
      <w:r>
        <w:rPr>
          <w:rFonts w:ascii="Times New Roman" w:hAnsi="Times New Roman"/>
          <w:iCs/>
        </w:rPr>
        <w:t xml:space="preserve">(sottolinea, identifica parole–chiave, costruisce schemi, tabelle o diagrammi) </w:t>
      </w:r>
    </w:p>
    <w:p>
      <w:pPr>
        <w:pStyle w:val="Default"/>
        <w:numPr>
          <w:ilvl w:val="0"/>
          <w:numId w:val="4"/>
        </w:numPr>
        <w:suppressAutoHyphens w:val="false"/>
        <w:rPr>
          <w:rFonts w:ascii="Times New Roman" w:hAnsi="Times New Roman"/>
        </w:rPr>
      </w:pPr>
      <w:r>
        <w:rPr>
          <w:rFonts w:ascii="Times New Roman" w:hAnsi="Times New Roman"/>
        </w:rPr>
        <w:t xml:space="preserve">modalità di affrontare il testo scritto </w:t>
      </w:r>
      <w:r>
        <w:rPr>
          <w:rFonts w:ascii="Times New Roman" w:hAnsi="Times New Roman"/>
          <w:iCs/>
        </w:rPr>
        <w:t xml:space="preserve">(computer, schemi, correttore ortografico) </w:t>
      </w:r>
    </w:p>
    <w:p>
      <w:pPr>
        <w:pStyle w:val="Default"/>
        <w:numPr>
          <w:ilvl w:val="0"/>
          <w:numId w:val="4"/>
        </w:numPr>
        <w:suppressAutoHyphens w:val="false"/>
        <w:rPr>
          <w:rFonts w:ascii="Times New Roman" w:hAnsi="Times New Roman"/>
        </w:rPr>
      </w:pPr>
      <w:r>
        <w:rPr>
          <w:rFonts w:cs="Wingdings" w:ascii="Times New Roman" w:hAnsi="Times New Roman"/>
        </w:rPr>
        <w:t>m</w:t>
      </w:r>
      <w:r>
        <w:rPr>
          <w:rFonts w:ascii="Times New Roman" w:hAnsi="Times New Roman"/>
        </w:rPr>
        <w:t xml:space="preserve">odalità di svolgimento del compito assegnato </w:t>
      </w:r>
      <w:r>
        <w:rPr>
          <w:rFonts w:ascii="Times New Roman" w:hAnsi="Times New Roman"/>
          <w:iCs/>
        </w:rPr>
        <w:t xml:space="preserve">(è autonomo, necessita di azioni di supporto) </w:t>
      </w:r>
    </w:p>
    <w:p>
      <w:pPr>
        <w:pStyle w:val="Default"/>
        <w:numPr>
          <w:ilvl w:val="0"/>
          <w:numId w:val="4"/>
        </w:numPr>
        <w:suppressAutoHyphens w:val="false"/>
        <w:rPr>
          <w:rFonts w:ascii="Times New Roman" w:hAnsi="Times New Roman"/>
        </w:rPr>
      </w:pPr>
      <w:r>
        <w:rPr>
          <w:rFonts w:ascii="Times New Roman" w:hAnsi="Times New Roman"/>
        </w:rPr>
        <w:t xml:space="preserve">riscrittura di testi con modalità grafica diversa </w:t>
      </w:r>
    </w:p>
    <w:p>
      <w:pPr>
        <w:pStyle w:val="Default"/>
        <w:numPr>
          <w:ilvl w:val="0"/>
          <w:numId w:val="4"/>
        </w:numPr>
        <w:suppressAutoHyphens w:val="false"/>
        <w:rPr>
          <w:rFonts w:ascii="Times New Roman" w:hAnsi="Times New Roman"/>
        </w:rPr>
      </w:pPr>
      <w:r>
        <w:rPr>
          <w:rFonts w:ascii="Times New Roman" w:hAnsi="Times New Roman"/>
        </w:rPr>
        <w:t>usa strategie per ricordare (</w:t>
      </w:r>
      <w:r>
        <w:rPr>
          <w:rFonts w:ascii="Times New Roman" w:hAnsi="Times New Roman"/>
          <w:iCs/>
        </w:rPr>
        <w:t xml:space="preserve">uso immagini, colori, riquadrature) </w:t>
      </w:r>
    </w:p>
    <w:p>
      <w:pPr>
        <w:pStyle w:val="Default"/>
        <w:rPr>
          <w:rFonts w:ascii="Times New Roman" w:hAnsi="Times New Roman"/>
          <w:b/>
          <w:b/>
          <w:bCs/>
        </w:rPr>
      </w:pPr>
      <w:r>
        <w:rPr>
          <w:rFonts w:ascii="Times New Roman" w:hAnsi="Times New Roman"/>
          <w:b/>
          <w:bCs/>
        </w:rPr>
      </w:r>
    </w:p>
    <w:p>
      <w:pPr>
        <w:pStyle w:val="Default"/>
        <w:rPr>
          <w:rFonts w:ascii="Times New Roman" w:hAnsi="Times New Roman"/>
          <w:bCs/>
        </w:rPr>
      </w:pPr>
      <w:r>
        <w:rPr>
          <w:rFonts w:ascii="Times New Roman" w:hAnsi="Times New Roman"/>
          <w:bCs/>
        </w:rPr>
      </w:r>
    </w:p>
    <w:p>
      <w:pPr>
        <w:pStyle w:val="Default"/>
        <w:rPr>
          <w:rFonts w:ascii="Times New Roman" w:hAnsi="Times New Roman"/>
        </w:rPr>
      </w:pPr>
      <w:r>
        <w:rPr>
          <w:rFonts w:eastAsia="Times New Roman" w:cs="Times New Roman" w:ascii="Times New Roman" w:hAnsi="Times New Roman"/>
          <w:i/>
          <w:smallCaps/>
          <w:color w:val="auto"/>
        </w:rPr>
        <w:t>Strumenti utilizzati dall’alunno nello studio</w:t>
      </w:r>
      <w:r>
        <w:rPr>
          <w:rFonts w:ascii="Times New Roman" w:hAnsi="Times New Roman"/>
          <w:bCs/>
        </w:rPr>
        <w:t xml:space="preserve"> </w:t>
      </w:r>
    </w:p>
    <w:p>
      <w:pPr>
        <w:pStyle w:val="Default"/>
        <w:rPr>
          <w:rFonts w:ascii="Times New Roman" w:hAnsi="Times New Roman"/>
        </w:rPr>
      </w:pPr>
      <w:r>
        <w:rPr>
          <w:rFonts w:ascii="Times New Roman" w:hAnsi="Times New Roman"/>
        </w:rPr>
      </w:r>
    </w:p>
    <w:p>
      <w:pPr>
        <w:pStyle w:val="Default"/>
        <w:numPr>
          <w:ilvl w:val="0"/>
          <w:numId w:val="5"/>
        </w:numPr>
        <w:suppressAutoHyphens w:val="false"/>
        <w:rPr>
          <w:rFonts w:ascii="Times New Roman" w:hAnsi="Times New Roman"/>
        </w:rPr>
      </w:pPr>
      <w:r>
        <w:rPr>
          <w:rFonts w:cs="Wingdings" w:ascii="Times New Roman" w:hAnsi="Times New Roman"/>
        </w:rPr>
        <w:t>s</w:t>
      </w:r>
      <w:r>
        <w:rPr>
          <w:rFonts w:ascii="Times New Roman" w:hAnsi="Times New Roman"/>
        </w:rPr>
        <w:t xml:space="preserve">trumenti informatici </w:t>
      </w:r>
      <w:r>
        <w:rPr>
          <w:rFonts w:ascii="Times New Roman" w:hAnsi="Times New Roman"/>
          <w:iCs/>
        </w:rPr>
        <w:t xml:space="preserve">(libro digitale, programmi per realizzare grafici) </w:t>
      </w:r>
    </w:p>
    <w:p>
      <w:pPr>
        <w:pStyle w:val="Default"/>
        <w:numPr>
          <w:ilvl w:val="0"/>
          <w:numId w:val="5"/>
        </w:numPr>
        <w:suppressAutoHyphens w:val="false"/>
        <w:rPr>
          <w:rFonts w:ascii="Times New Roman" w:hAnsi="Times New Roman"/>
        </w:rPr>
      </w:pPr>
      <w:r>
        <w:rPr>
          <w:rFonts w:cs="Wingdings" w:ascii="Times New Roman" w:hAnsi="Times New Roman"/>
        </w:rPr>
        <w:t>f</w:t>
      </w:r>
      <w:r>
        <w:rPr>
          <w:rFonts w:ascii="Times New Roman" w:hAnsi="Times New Roman"/>
        </w:rPr>
        <w:t xml:space="preserve">otocopie adattate </w:t>
      </w:r>
    </w:p>
    <w:p>
      <w:pPr>
        <w:pStyle w:val="Default"/>
        <w:numPr>
          <w:ilvl w:val="0"/>
          <w:numId w:val="5"/>
        </w:numPr>
        <w:suppressAutoHyphens w:val="false"/>
        <w:rPr>
          <w:rFonts w:ascii="Times New Roman" w:hAnsi="Times New Roman"/>
        </w:rPr>
      </w:pPr>
      <w:r>
        <w:rPr>
          <w:rFonts w:cs="Wingdings" w:ascii="Times New Roman" w:hAnsi="Times New Roman"/>
        </w:rPr>
        <w:t>u</w:t>
      </w:r>
      <w:r>
        <w:rPr>
          <w:rFonts w:ascii="Times New Roman" w:hAnsi="Times New Roman"/>
        </w:rPr>
        <w:t xml:space="preserve">tilizzo del PC per scrivere </w:t>
      </w:r>
    </w:p>
    <w:p>
      <w:pPr>
        <w:pStyle w:val="Default"/>
        <w:numPr>
          <w:ilvl w:val="0"/>
          <w:numId w:val="5"/>
        </w:numPr>
        <w:suppressAutoHyphens w:val="false"/>
        <w:rPr>
          <w:rFonts w:ascii="Times New Roman" w:hAnsi="Times New Roman"/>
        </w:rPr>
      </w:pPr>
      <w:r>
        <w:rPr>
          <w:rFonts w:cs="Wingdings" w:ascii="Times New Roman" w:hAnsi="Times New Roman"/>
        </w:rPr>
        <w:t>r</w:t>
      </w:r>
      <w:r>
        <w:rPr>
          <w:rFonts w:ascii="Times New Roman" w:hAnsi="Times New Roman"/>
        </w:rPr>
        <w:t>egistrazioni *</w:t>
      </w:r>
    </w:p>
    <w:p>
      <w:pPr>
        <w:pStyle w:val="Default"/>
        <w:numPr>
          <w:ilvl w:val="0"/>
          <w:numId w:val="5"/>
        </w:numPr>
        <w:suppressAutoHyphens w:val="false"/>
        <w:rPr>
          <w:rFonts w:ascii="Times New Roman" w:hAnsi="Times New Roman"/>
        </w:rPr>
      </w:pPr>
      <w:r>
        <w:rPr>
          <w:rFonts w:cs="Wingdings" w:ascii="Times New Roman" w:hAnsi="Times New Roman"/>
        </w:rPr>
        <w:t>t</w:t>
      </w:r>
      <w:r>
        <w:rPr>
          <w:rFonts w:ascii="Times New Roman" w:hAnsi="Times New Roman"/>
        </w:rPr>
        <w:t xml:space="preserve">esti con immagini </w:t>
      </w:r>
    </w:p>
    <w:p>
      <w:pPr>
        <w:pStyle w:val="Default"/>
        <w:numPr>
          <w:ilvl w:val="0"/>
          <w:numId w:val="5"/>
        </w:numPr>
        <w:suppressAutoHyphens w:val="false"/>
        <w:rPr>
          <w:rFonts w:ascii="Times New Roman" w:hAnsi="Times New Roman"/>
        </w:rPr>
      </w:pPr>
      <w:r>
        <w:rPr>
          <w:rFonts w:cs="Wingdings" w:ascii="Times New Roman" w:hAnsi="Times New Roman"/>
        </w:rPr>
        <w:t>software didattici</w:t>
      </w:r>
    </w:p>
    <w:p>
      <w:pPr>
        <w:pStyle w:val="Default"/>
        <w:numPr>
          <w:ilvl w:val="0"/>
          <w:numId w:val="5"/>
        </w:numPr>
        <w:suppressAutoHyphens w:val="false"/>
        <w:rPr>
          <w:rFonts w:ascii="Times New Roman" w:hAnsi="Times New Roman"/>
        </w:rPr>
      </w:pPr>
      <w:r>
        <w:rPr>
          <w:rFonts w:cs="Wingdings" w:ascii="Times New Roman" w:hAnsi="Times New Roman"/>
        </w:rPr>
        <w:t>a</w:t>
      </w:r>
      <w:r>
        <w:rPr>
          <w:rFonts w:ascii="Times New Roman" w:hAnsi="Times New Roman"/>
        </w:rPr>
        <w:t xml:space="preserve">ltro </w:t>
      </w:r>
    </w:p>
    <w:p>
      <w:pPr>
        <w:pStyle w:val="Normal"/>
        <w:rPr/>
      </w:pPr>
      <w:r>
        <w:rPr/>
      </w:r>
    </w:p>
    <w:p>
      <w:pPr>
        <w:pStyle w:val="Normal"/>
        <w:rPr/>
      </w:pPr>
      <w:r>
        <w:rPr/>
      </w:r>
    </w:p>
    <w:p>
      <w:pPr>
        <w:pStyle w:val="Default"/>
        <w:rPr>
          <w:rFonts w:ascii="Times New Roman" w:hAnsi="Times New Roman" w:eastAsia="Times New Roman" w:cs="Times New Roman"/>
          <w:i/>
          <w:i/>
          <w:smallCaps/>
          <w:color w:val="auto"/>
        </w:rPr>
      </w:pPr>
      <w:r>
        <w:rPr>
          <w:rFonts w:eastAsia="Times New Roman" w:cs="Times New Roman" w:ascii="Times New Roman" w:hAnsi="Times New Roman"/>
          <w:i/>
          <w:smallCaps/>
          <w:color w:val="auto"/>
        </w:rPr>
        <w:t>Valutazione (anche per esami conclusivi dei cicli)</w:t>
      </w:r>
      <w:r>
        <w:rPr>
          <w:rStyle w:val="Richiamoallanotaapidipagina"/>
          <w:rFonts w:eastAsia="Times New Roman" w:cs="Times New Roman" w:ascii="Times New Roman" w:hAnsi="Times New Roman"/>
          <w:i/>
          <w:smallCaps/>
          <w:color w:val="auto"/>
        </w:rPr>
        <w:footnoteReference w:id="2"/>
      </w:r>
    </w:p>
    <w:p>
      <w:pPr>
        <w:pStyle w:val="Normal"/>
        <w:ind w:left="360" w:hanging="0"/>
        <w:rPr/>
      </w:pPr>
      <w:r>
        <w:rPr/>
      </w:r>
    </w:p>
    <w:p>
      <w:pPr>
        <w:pStyle w:val="Normal"/>
        <w:numPr>
          <w:ilvl w:val="0"/>
          <w:numId w:val="6"/>
        </w:numPr>
        <w:suppressAutoHyphens w:val="false"/>
        <w:rPr/>
      </w:pPr>
      <w:r>
        <w:rPr>
          <w:rFonts w:cs="DejaVuSansCondensed"/>
        </w:rPr>
        <w:t>Programmare e concordare con l’alunno le verifiche sia scritte che orali</w:t>
      </w:r>
    </w:p>
    <w:p>
      <w:pPr>
        <w:pStyle w:val="Normal"/>
        <w:numPr>
          <w:ilvl w:val="0"/>
          <w:numId w:val="6"/>
        </w:numPr>
        <w:suppressAutoHyphens w:val="false"/>
        <w:rPr>
          <w:rFonts w:cs="DejaVuSansCondensed"/>
        </w:rPr>
      </w:pPr>
      <w:r>
        <w:rPr>
          <w:rFonts w:cs="DejaVuSansCondensed"/>
        </w:rPr>
        <w:t>Prevedere verifiche orali a compensazione di quelle scritte (soprattutto per la lingua straniera)</w:t>
      </w:r>
    </w:p>
    <w:p>
      <w:pPr>
        <w:pStyle w:val="Default"/>
        <w:numPr>
          <w:ilvl w:val="0"/>
          <w:numId w:val="6"/>
        </w:numPr>
        <w:suppressAutoHyphens w:val="false"/>
        <w:rPr>
          <w:rFonts w:ascii="Times New Roman" w:hAnsi="Times New Roman"/>
        </w:rPr>
      </w:pPr>
      <w:r>
        <w:rPr>
          <w:rFonts w:ascii="Times New Roman" w:hAnsi="Times New Roman"/>
        </w:rPr>
        <w:t xml:space="preserve">Valutazioni più attente alle conoscenze e alle competenze di analisi, sintesi e collegamento piuttosto che alla correttezza formale </w:t>
      </w:r>
    </w:p>
    <w:p>
      <w:pPr>
        <w:pStyle w:val="Normal"/>
        <w:numPr>
          <w:ilvl w:val="0"/>
          <w:numId w:val="6"/>
        </w:numPr>
        <w:suppressAutoHyphens w:val="false"/>
        <w:rPr>
          <w:rFonts w:cs="DejaVuSansCondensed"/>
        </w:rPr>
      </w:pPr>
      <w:r>
        <w:rPr>
          <w:rFonts w:cs="DejaVuSansCondensed"/>
        </w:rPr>
        <w:t>Far usare strumenti e mediatori didattici nelle prove sia scritte sia orali (mappe concettuali, mappe cognitive)</w:t>
      </w:r>
    </w:p>
    <w:p>
      <w:pPr>
        <w:pStyle w:val="Normal"/>
        <w:numPr>
          <w:ilvl w:val="0"/>
          <w:numId w:val="6"/>
        </w:numPr>
        <w:suppressAutoHyphens w:val="false"/>
        <w:rPr>
          <w:rFonts w:cs="DejaVuSansCondensed"/>
        </w:rPr>
      </w:pPr>
      <w:r>
        <w:rPr>
          <w:rFonts w:cs="DejaVuSansCondensed"/>
        </w:rPr>
        <w:t>Introdurre prove informatizzate</w:t>
      </w:r>
    </w:p>
    <w:p>
      <w:pPr>
        <w:pStyle w:val="Normal"/>
        <w:numPr>
          <w:ilvl w:val="0"/>
          <w:numId w:val="6"/>
        </w:numPr>
        <w:suppressAutoHyphens w:val="false"/>
        <w:rPr>
          <w:rFonts w:cs="DejaVuSansCondensed"/>
        </w:rPr>
      </w:pPr>
      <w:r>
        <w:rPr>
          <w:rFonts w:cs="DejaVuSansCondensed"/>
        </w:rPr>
        <w:t>Programmare tempi più lunghi per l’esecuzione delle prove o riduzione delle stesse</w:t>
      </w:r>
    </w:p>
    <w:p>
      <w:pPr>
        <w:pStyle w:val="Default"/>
        <w:numPr>
          <w:ilvl w:val="0"/>
          <w:numId w:val="6"/>
        </w:numPr>
        <w:suppressAutoHyphens w:val="false"/>
        <w:rPr>
          <w:rFonts w:ascii="Times New Roman" w:hAnsi="Times New Roman"/>
        </w:rPr>
      </w:pPr>
      <w:r>
        <w:rPr>
          <w:rFonts w:cs="Times New Roman" w:ascii="Times New Roman" w:hAnsi="Times New Roman"/>
        </w:rPr>
        <w:t xml:space="preserve">Pianificare prove di valutazione formativa </w:t>
      </w:r>
    </w:p>
    <w:p>
      <w:pPr>
        <w:pStyle w:val="Default"/>
        <w:suppressAutoHyphens w:val="false"/>
        <w:ind w:left="720" w:hanging="0"/>
        <w:rPr>
          <w:rFonts w:ascii="Times New Roman" w:hAnsi="Times New Roman"/>
        </w:rPr>
      </w:pPr>
      <w:r>
        <w:rPr>
          <w:rFonts w:ascii="Times New Roman" w:hAnsi="Times New Roman"/>
        </w:rPr>
      </w:r>
    </w:p>
    <w:p>
      <w:pPr>
        <w:pStyle w:val="Normal"/>
        <w:rPr/>
      </w:pPr>
      <w:r>
        <w:rPr/>
      </w:r>
    </w:p>
    <w:p>
      <w:pPr>
        <w:pStyle w:val="Normal"/>
        <w:rPr/>
      </w:pPr>
      <w:r>
        <w:rPr/>
      </w:r>
    </w:p>
    <w:sectPr>
      <w:footerReference w:type="default" r:id="rId7"/>
      <w:footnotePr>
        <w:numFmt w:val="decimal"/>
      </w:footnotePr>
      <w:type w:val="nextPage"/>
      <w:pgSz w:w="11906" w:h="16838"/>
      <w:pgMar w:left="1134" w:right="1134" w:gutter="0" w:header="0"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Century Gothic">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r>
      <mc:AlternateContent>
        <mc:Choice Requires="wps">
          <w:drawing>
            <wp:anchor behindDoc="0" distT="0" distB="0" distL="0" distR="0" simplePos="0" locked="0" layoutInCell="0" allowOverlap="1" relativeHeight="10">
              <wp:simplePos x="0" y="0"/>
              <wp:positionH relativeFrom="margin">
                <wp:align>center</wp:align>
              </wp:positionH>
              <wp:positionV relativeFrom="paragraph">
                <wp:posOffset>635</wp:posOffset>
              </wp:positionV>
              <wp:extent cx="943610" cy="174625"/>
              <wp:effectExtent l="0" t="0" r="0" b="0"/>
              <wp:wrapSquare wrapText="bothSides"/>
              <wp:docPr id="2" name="Cornice1"/>
              <a:graphic xmlns:a="http://schemas.openxmlformats.org/drawingml/2006/main">
                <a:graphicData uri="http://schemas.microsoft.com/office/word/2010/wordprocessingShape">
                  <wps:wsp>
                    <wps:cNvSpPr txBox="1"/>
                    <wps:spPr>
                      <a:xfrm>
                        <a:off x="0" y="0"/>
                        <a:ext cx="943610" cy="174625"/>
                      </a:xfrm>
                      <a:prstGeom prst="rect"/>
                      <a:solidFill>
                        <a:srgbClr val="FFFFFF">
                          <a:alpha val="0"/>
                        </a:srgbClr>
                      </a:solidFill>
                    </wps:spPr>
                    <wps:txbx>
                      <w:txbxContent>
                        <w:p>
                          <w:pPr>
                            <w:pStyle w:val="Pidipagina"/>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anchor="t" lIns="0" tIns="0" rIns="0" bIns="0">
                      <a:noAutofit/>
                    </wps:bodyPr>
                  </wps:wsp>
                </a:graphicData>
              </a:graphic>
            </wp:anchor>
          </w:drawing>
        </mc:Choice>
        <mc:Fallback>
          <w:pict>
            <v:rect fillcolor="#FFFFFF" stroked="f" strokeweight="0pt" style="position:absolute;rotation:-0;width:74.3pt;height:13.75pt;mso-wrap-distance-left:0pt;mso-wrap-distance-right:0pt;mso-wrap-distance-top:0pt;mso-wrap-distance-bottom:0pt;margin-top:0.05pt;mso-position-vertical-relative:text;margin-left:203.8pt;mso-position-horizontal:center;mso-position-horizontal-relative:margin">
              <v:fill opacity="0f"/>
              <v:textbox inset="0in,0in,0in,0in">
                <w:txbxContent>
                  <w:p>
                    <w:pPr>
                      <w:pStyle w:val="Pidipagina"/>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ListParagraph"/>
        <w:spacing w:lineRule="auto" w:line="240" w:before="0" w:after="0"/>
        <w:ind w:left="0" w:hanging="0"/>
        <w:contextualSpacing/>
        <w:rPr>
          <w:rFonts w:ascii="Arial" w:hAnsi="Arial" w:cs="Arial"/>
          <w:b/>
          <w:b/>
          <w:sz w:val="24"/>
          <w:szCs w:val="24"/>
        </w:rPr>
      </w:pPr>
      <w:r>
        <w:rPr>
          <w:rStyle w:val="Caratterinotaapidipagina"/>
        </w:rPr>
        <w:footnoteRef/>
      </w:r>
      <w:r>
        <w:rPr>
          <w:rFonts w:cs="Arial" w:ascii="Arial" w:hAnsi="Arial"/>
          <w:b/>
          <w:sz w:val="24"/>
          <w:szCs w:val="24"/>
        </w:rPr>
      </w:r>
      <w:bookmarkStart w:id="1" w:name="_Hlk493872977"/>
      <w:bookmarkStart w:id="2" w:name="_Hlk493872977"/>
      <w:bookmarkEnd w:id="2"/>
    </w:p>
    <w:p>
      <w:pPr>
        <w:pStyle w:val="Notaapidipagina"/>
        <w:rPr/>
      </w:pPr>
      <w:r>
        <w:rPr/>
      </w:r>
    </w:p>
    <w:p>
      <w:pPr>
        <w:pStyle w:val="Notaapidipagina"/>
        <w:rPr/>
      </w:pPr>
      <w:r>
        <w:rPr/>
      </w:r>
    </w:p>
    <w:p>
      <w:pPr>
        <w:pStyle w:val="Notaapidipagina"/>
        <w:rPr/>
      </w:pPr>
      <w:r>
        <w:rPr/>
      </w:r>
    </w:p>
    <w:p>
      <w:pPr>
        <w:pStyle w:val="Notaapidipagina"/>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896" w:hanging="360"/>
      </w:pPr>
      <w:rPr>
        <w:rFonts w:ascii="Wingdings" w:hAnsi="Wingdings" w:cs="Wingdings" w:hint="default"/>
        <w:color w:val="auto"/>
      </w:rPr>
    </w:lvl>
    <w:lvl w:ilvl="1">
      <w:start w:val="1"/>
      <w:numFmt w:val="bullet"/>
      <w:lvlText w:val="o"/>
      <w:lvlJc w:val="left"/>
      <w:pPr>
        <w:tabs>
          <w:tab w:val="num" w:pos="0"/>
        </w:tabs>
        <w:ind w:left="1616" w:hanging="360"/>
      </w:pPr>
      <w:rPr>
        <w:rFonts w:ascii="Courier New" w:hAnsi="Courier New" w:cs="Courier New" w:hint="default"/>
      </w:rPr>
    </w:lvl>
    <w:lvl w:ilvl="2">
      <w:start w:val="1"/>
      <w:numFmt w:val="bullet"/>
      <w:lvlText w:val=""/>
      <w:lvlJc w:val="left"/>
      <w:pPr>
        <w:tabs>
          <w:tab w:val="num" w:pos="0"/>
        </w:tabs>
        <w:ind w:left="2336" w:hanging="360"/>
      </w:pPr>
      <w:rPr>
        <w:rFonts w:ascii="Wingdings" w:hAnsi="Wingdings" w:cs="Wingdings" w:hint="default"/>
      </w:rPr>
    </w:lvl>
    <w:lvl w:ilvl="3">
      <w:start w:val="1"/>
      <w:numFmt w:val="bullet"/>
      <w:lvlText w:val=""/>
      <w:lvlJc w:val="left"/>
      <w:pPr>
        <w:tabs>
          <w:tab w:val="num" w:pos="0"/>
        </w:tabs>
        <w:ind w:left="3056" w:hanging="360"/>
      </w:pPr>
      <w:rPr>
        <w:rFonts w:ascii="Symbol" w:hAnsi="Symbol" w:cs="Symbol" w:hint="default"/>
      </w:rPr>
    </w:lvl>
    <w:lvl w:ilvl="4">
      <w:start w:val="1"/>
      <w:numFmt w:val="bullet"/>
      <w:lvlText w:val="o"/>
      <w:lvlJc w:val="left"/>
      <w:pPr>
        <w:tabs>
          <w:tab w:val="num" w:pos="0"/>
        </w:tabs>
        <w:ind w:left="3776" w:hanging="360"/>
      </w:pPr>
      <w:rPr>
        <w:rFonts w:ascii="Courier New" w:hAnsi="Courier New" w:cs="Courier New" w:hint="default"/>
      </w:rPr>
    </w:lvl>
    <w:lvl w:ilvl="5">
      <w:start w:val="1"/>
      <w:numFmt w:val="bullet"/>
      <w:lvlText w:val=""/>
      <w:lvlJc w:val="left"/>
      <w:pPr>
        <w:tabs>
          <w:tab w:val="num" w:pos="0"/>
        </w:tabs>
        <w:ind w:left="4496" w:hanging="360"/>
      </w:pPr>
      <w:rPr>
        <w:rFonts w:ascii="Wingdings" w:hAnsi="Wingdings" w:cs="Wingdings" w:hint="default"/>
      </w:rPr>
    </w:lvl>
    <w:lvl w:ilvl="6">
      <w:start w:val="1"/>
      <w:numFmt w:val="bullet"/>
      <w:lvlText w:val=""/>
      <w:lvlJc w:val="left"/>
      <w:pPr>
        <w:tabs>
          <w:tab w:val="num" w:pos="0"/>
        </w:tabs>
        <w:ind w:left="5216" w:hanging="360"/>
      </w:pPr>
      <w:rPr>
        <w:rFonts w:ascii="Symbol" w:hAnsi="Symbol" w:cs="Symbol" w:hint="default"/>
      </w:rPr>
    </w:lvl>
    <w:lvl w:ilvl="7">
      <w:start w:val="1"/>
      <w:numFmt w:val="bullet"/>
      <w:lvlText w:val="o"/>
      <w:lvlJc w:val="left"/>
      <w:pPr>
        <w:tabs>
          <w:tab w:val="num" w:pos="0"/>
        </w:tabs>
        <w:ind w:left="5936" w:hanging="360"/>
      </w:pPr>
      <w:rPr>
        <w:rFonts w:ascii="Courier New" w:hAnsi="Courier New" w:cs="Courier New" w:hint="default"/>
      </w:rPr>
    </w:lvl>
    <w:lvl w:ilvl="8">
      <w:start w:val="1"/>
      <w:numFmt w:val="bullet"/>
      <w:lvlText w:val=""/>
      <w:lvlJc w:val="left"/>
      <w:pPr>
        <w:tabs>
          <w:tab w:val="num" w:pos="0"/>
        </w:tabs>
        <w:ind w:left="6656" w:hanging="360"/>
      </w:pPr>
      <w:rPr>
        <w:rFonts w:ascii="Wingdings" w:hAnsi="Wingdings" w:cs="Wingdings" w:hint="default"/>
      </w:rPr>
    </w:lvl>
  </w:abstractNum>
  <w:abstractNum w:abstractNumId="8">
    <w:lvl w:ilvl="0">
      <w:start w:val="1"/>
      <w:numFmt w:val="bullet"/>
      <w:lvlText w:val="□"/>
      <w:lvlJc w:val="left"/>
      <w:pPr>
        <w:tabs>
          <w:tab w:val="num" w:pos="0"/>
        </w:tabs>
        <w:ind w:left="754" w:hanging="360"/>
      </w:pPr>
      <w:rPr>
        <w:rFonts w:ascii="Arial" w:hAnsi="Arial" w:cs="Aria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9">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8"/>
  <w:autoHyphenation w:val="true"/>
  <w:footnotePr>
    <w:numFmt w:val="decimal"/>
    <w:footnote w:id="0"/>
    <w:footnote w:id="1"/>
  </w:footnotePr>
  <w:compat>
    <w:doNotExpandShiftReturn/>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087f"/>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it-IT" w:bidi="ar-SA"/>
    </w:rPr>
  </w:style>
  <w:style w:type="character" w:styleId="DefaultParagraphFont" w:default="1">
    <w:name w:val="Default Paragraph Font"/>
    <w:uiPriority w:val="1"/>
    <w:semiHidden/>
    <w:unhideWhenUsed/>
    <w:qFormat/>
    <w:rPr/>
  </w:style>
  <w:style w:type="character" w:styleId="WW8Num1z0" w:customStyle="1">
    <w:name w:val="WW8Num1z0"/>
    <w:qFormat/>
    <w:rsid w:val="00a3087f"/>
    <w:rPr>
      <w:rFonts w:ascii="Symbol" w:hAnsi="Symbol"/>
    </w:rPr>
  </w:style>
  <w:style w:type="character" w:styleId="WW8Num1z1" w:customStyle="1">
    <w:name w:val="WW8Num1z1"/>
    <w:qFormat/>
    <w:rsid w:val="00a3087f"/>
    <w:rPr>
      <w:rFonts w:ascii="Courier New" w:hAnsi="Courier New" w:cs="Courier New"/>
    </w:rPr>
  </w:style>
  <w:style w:type="character" w:styleId="WW8Num1z2" w:customStyle="1">
    <w:name w:val="WW8Num1z2"/>
    <w:qFormat/>
    <w:rsid w:val="00a3087f"/>
    <w:rPr>
      <w:rFonts w:ascii="Wingdings" w:hAnsi="Wingdings"/>
    </w:rPr>
  </w:style>
  <w:style w:type="character" w:styleId="WW8Num2z0" w:customStyle="1">
    <w:name w:val="WW8Num2z0"/>
    <w:qFormat/>
    <w:rsid w:val="00a3087f"/>
    <w:rPr>
      <w:rFonts w:ascii="Times New Roman" w:hAnsi="Times New Roman" w:eastAsia="Times New Roman" w:cs="Times New Roman"/>
    </w:rPr>
  </w:style>
  <w:style w:type="character" w:styleId="WW8Num2z1" w:customStyle="1">
    <w:name w:val="WW8Num2z1"/>
    <w:qFormat/>
    <w:rsid w:val="00a3087f"/>
    <w:rPr>
      <w:rFonts w:ascii="Courier New" w:hAnsi="Courier New" w:cs="Courier New"/>
    </w:rPr>
  </w:style>
  <w:style w:type="character" w:styleId="WW8Num2z2" w:customStyle="1">
    <w:name w:val="WW8Num2z2"/>
    <w:qFormat/>
    <w:rsid w:val="00a3087f"/>
    <w:rPr>
      <w:rFonts w:ascii="Wingdings" w:hAnsi="Wingdings"/>
    </w:rPr>
  </w:style>
  <w:style w:type="character" w:styleId="WW8Num2z3" w:customStyle="1">
    <w:name w:val="WW8Num2z3"/>
    <w:qFormat/>
    <w:rsid w:val="00a3087f"/>
    <w:rPr>
      <w:rFonts w:ascii="Symbol" w:hAnsi="Symbol"/>
    </w:rPr>
  </w:style>
  <w:style w:type="character" w:styleId="WW8Num3z0" w:customStyle="1">
    <w:name w:val="WW8Num3z0"/>
    <w:qFormat/>
    <w:rsid w:val="00a3087f"/>
    <w:rPr>
      <w:rFonts w:ascii="Symbol" w:hAnsi="Symbol"/>
    </w:rPr>
  </w:style>
  <w:style w:type="character" w:styleId="WW8Num3z1" w:customStyle="1">
    <w:name w:val="WW8Num3z1"/>
    <w:qFormat/>
    <w:rsid w:val="00a3087f"/>
    <w:rPr>
      <w:rFonts w:ascii="Courier New" w:hAnsi="Courier New" w:cs="Courier New"/>
    </w:rPr>
  </w:style>
  <w:style w:type="character" w:styleId="WW8Num3z2" w:customStyle="1">
    <w:name w:val="WW8Num3z2"/>
    <w:qFormat/>
    <w:rsid w:val="00a3087f"/>
    <w:rPr>
      <w:rFonts w:ascii="Wingdings" w:hAnsi="Wingdings"/>
    </w:rPr>
  </w:style>
  <w:style w:type="character" w:styleId="WW8Num4z0" w:customStyle="1">
    <w:name w:val="WW8Num4z0"/>
    <w:qFormat/>
    <w:rsid w:val="00a3087f"/>
    <w:rPr>
      <w:rFonts w:ascii="Symbol" w:hAnsi="Symbol"/>
    </w:rPr>
  </w:style>
  <w:style w:type="character" w:styleId="WW8Num4z1" w:customStyle="1">
    <w:name w:val="WW8Num4z1"/>
    <w:qFormat/>
    <w:rsid w:val="00a3087f"/>
    <w:rPr>
      <w:rFonts w:ascii="Courier New" w:hAnsi="Courier New" w:cs="Courier New"/>
    </w:rPr>
  </w:style>
  <w:style w:type="character" w:styleId="WW8Num4z2" w:customStyle="1">
    <w:name w:val="WW8Num4z2"/>
    <w:qFormat/>
    <w:rsid w:val="00a3087f"/>
    <w:rPr>
      <w:rFonts w:ascii="Wingdings" w:hAnsi="Wingdings"/>
    </w:rPr>
  </w:style>
  <w:style w:type="character" w:styleId="WW8Num5z0" w:customStyle="1">
    <w:name w:val="WW8Num5z0"/>
    <w:qFormat/>
    <w:rsid w:val="00a3087f"/>
    <w:rPr>
      <w:rFonts w:ascii="Times New Roman" w:hAnsi="Times New Roman" w:eastAsia="Times New Roman" w:cs="Times New Roman"/>
    </w:rPr>
  </w:style>
  <w:style w:type="character" w:styleId="WW8Num5z1" w:customStyle="1">
    <w:name w:val="WW8Num5z1"/>
    <w:qFormat/>
    <w:rsid w:val="00a3087f"/>
    <w:rPr>
      <w:rFonts w:ascii="Courier New" w:hAnsi="Courier New" w:cs="Courier New"/>
    </w:rPr>
  </w:style>
  <w:style w:type="character" w:styleId="WW8Num5z2" w:customStyle="1">
    <w:name w:val="WW8Num5z2"/>
    <w:qFormat/>
    <w:rsid w:val="00a3087f"/>
    <w:rPr>
      <w:rFonts w:ascii="Wingdings" w:hAnsi="Wingdings"/>
    </w:rPr>
  </w:style>
  <w:style w:type="character" w:styleId="WW8Num5z3" w:customStyle="1">
    <w:name w:val="WW8Num5z3"/>
    <w:qFormat/>
    <w:rsid w:val="00a3087f"/>
    <w:rPr>
      <w:rFonts w:ascii="Symbol" w:hAnsi="Symbol"/>
    </w:rPr>
  </w:style>
  <w:style w:type="character" w:styleId="WW8Num6z0" w:customStyle="1">
    <w:name w:val="WW8Num6z0"/>
    <w:qFormat/>
    <w:rsid w:val="00a3087f"/>
    <w:rPr>
      <w:rFonts w:ascii="Times New Roman" w:hAnsi="Times New Roman" w:eastAsia="Times New Roman" w:cs="Times New Roman"/>
    </w:rPr>
  </w:style>
  <w:style w:type="character" w:styleId="WW8Num6z1" w:customStyle="1">
    <w:name w:val="WW8Num6z1"/>
    <w:qFormat/>
    <w:rsid w:val="00a3087f"/>
    <w:rPr>
      <w:rFonts w:ascii="Courier New" w:hAnsi="Courier New" w:cs="Courier New"/>
    </w:rPr>
  </w:style>
  <w:style w:type="character" w:styleId="WW8Num6z2" w:customStyle="1">
    <w:name w:val="WW8Num6z2"/>
    <w:qFormat/>
    <w:rsid w:val="00a3087f"/>
    <w:rPr>
      <w:rFonts w:ascii="Wingdings" w:hAnsi="Wingdings"/>
    </w:rPr>
  </w:style>
  <w:style w:type="character" w:styleId="WW8Num6z3" w:customStyle="1">
    <w:name w:val="WW8Num6z3"/>
    <w:qFormat/>
    <w:rsid w:val="00a3087f"/>
    <w:rPr>
      <w:rFonts w:ascii="Symbol" w:hAnsi="Symbol"/>
    </w:rPr>
  </w:style>
  <w:style w:type="character" w:styleId="WW8Num7z0" w:customStyle="1">
    <w:name w:val="WW8Num7z0"/>
    <w:qFormat/>
    <w:rsid w:val="00a3087f"/>
    <w:rPr>
      <w:rFonts w:ascii="Symbol" w:hAnsi="Symbol"/>
    </w:rPr>
  </w:style>
  <w:style w:type="character" w:styleId="WW8Num7z1" w:customStyle="1">
    <w:name w:val="WW8Num7z1"/>
    <w:qFormat/>
    <w:rsid w:val="00a3087f"/>
    <w:rPr>
      <w:rFonts w:ascii="Courier New" w:hAnsi="Courier New" w:cs="Courier New"/>
    </w:rPr>
  </w:style>
  <w:style w:type="character" w:styleId="WW8Num7z2" w:customStyle="1">
    <w:name w:val="WW8Num7z2"/>
    <w:qFormat/>
    <w:rsid w:val="00a3087f"/>
    <w:rPr>
      <w:rFonts w:ascii="Wingdings" w:hAnsi="Wingdings"/>
    </w:rPr>
  </w:style>
  <w:style w:type="character" w:styleId="WW8Num9z0" w:customStyle="1">
    <w:name w:val="WW8Num9z0"/>
    <w:qFormat/>
    <w:rsid w:val="00a3087f"/>
    <w:rPr>
      <w:rFonts w:ascii="Symbol" w:hAnsi="Symbol"/>
    </w:rPr>
  </w:style>
  <w:style w:type="character" w:styleId="WW8Num9z1" w:customStyle="1">
    <w:name w:val="WW8Num9z1"/>
    <w:qFormat/>
    <w:rsid w:val="00a3087f"/>
    <w:rPr>
      <w:rFonts w:ascii="Courier New" w:hAnsi="Courier New" w:cs="Courier New"/>
    </w:rPr>
  </w:style>
  <w:style w:type="character" w:styleId="WW8Num9z2" w:customStyle="1">
    <w:name w:val="WW8Num9z2"/>
    <w:qFormat/>
    <w:rsid w:val="00a3087f"/>
    <w:rPr>
      <w:rFonts w:ascii="Wingdings" w:hAnsi="Wingdings"/>
    </w:rPr>
  </w:style>
  <w:style w:type="character" w:styleId="WW8Num10z0" w:customStyle="1">
    <w:name w:val="WW8Num10z0"/>
    <w:qFormat/>
    <w:rsid w:val="00a3087f"/>
    <w:rPr>
      <w:rFonts w:ascii="Symbol" w:hAnsi="Symbol"/>
    </w:rPr>
  </w:style>
  <w:style w:type="character" w:styleId="WW8Num10z1" w:customStyle="1">
    <w:name w:val="WW8Num10z1"/>
    <w:qFormat/>
    <w:rsid w:val="00a3087f"/>
    <w:rPr>
      <w:rFonts w:ascii="Courier New" w:hAnsi="Courier New" w:cs="Courier New"/>
    </w:rPr>
  </w:style>
  <w:style w:type="character" w:styleId="WW8Num10z2" w:customStyle="1">
    <w:name w:val="WW8Num10z2"/>
    <w:qFormat/>
    <w:rsid w:val="00a3087f"/>
    <w:rPr>
      <w:rFonts w:ascii="Wingdings" w:hAnsi="Wingdings"/>
    </w:rPr>
  </w:style>
  <w:style w:type="character" w:styleId="WW8Num11z0" w:customStyle="1">
    <w:name w:val="WW8Num11z0"/>
    <w:qFormat/>
    <w:rsid w:val="00a3087f"/>
    <w:rPr>
      <w:rFonts w:ascii="Times New Roman" w:hAnsi="Times New Roman" w:eastAsia="Times New Roman" w:cs="Times New Roman"/>
    </w:rPr>
  </w:style>
  <w:style w:type="character" w:styleId="WW8Num11z1" w:customStyle="1">
    <w:name w:val="WW8Num11z1"/>
    <w:qFormat/>
    <w:rsid w:val="00a3087f"/>
    <w:rPr>
      <w:rFonts w:ascii="Courier New" w:hAnsi="Courier New" w:cs="Courier New"/>
    </w:rPr>
  </w:style>
  <w:style w:type="character" w:styleId="WW8Num11z2" w:customStyle="1">
    <w:name w:val="WW8Num11z2"/>
    <w:qFormat/>
    <w:rsid w:val="00a3087f"/>
    <w:rPr>
      <w:rFonts w:ascii="Wingdings" w:hAnsi="Wingdings"/>
    </w:rPr>
  </w:style>
  <w:style w:type="character" w:styleId="WW8Num11z3" w:customStyle="1">
    <w:name w:val="WW8Num11z3"/>
    <w:qFormat/>
    <w:rsid w:val="00a3087f"/>
    <w:rPr>
      <w:rFonts w:ascii="Symbol" w:hAnsi="Symbol"/>
    </w:rPr>
  </w:style>
  <w:style w:type="character" w:styleId="WW8Num12z0" w:customStyle="1">
    <w:name w:val="WW8Num12z0"/>
    <w:qFormat/>
    <w:rsid w:val="00a3087f"/>
    <w:rPr>
      <w:rFonts w:ascii="Times New Roman" w:hAnsi="Times New Roman" w:eastAsia="Times New Roman" w:cs="Times New Roman"/>
    </w:rPr>
  </w:style>
  <w:style w:type="character" w:styleId="WW8Num12z1" w:customStyle="1">
    <w:name w:val="WW8Num12z1"/>
    <w:qFormat/>
    <w:rsid w:val="00a3087f"/>
    <w:rPr>
      <w:rFonts w:ascii="Courier New" w:hAnsi="Courier New" w:cs="Courier New"/>
    </w:rPr>
  </w:style>
  <w:style w:type="character" w:styleId="WW8Num12z2" w:customStyle="1">
    <w:name w:val="WW8Num12z2"/>
    <w:qFormat/>
    <w:rsid w:val="00a3087f"/>
    <w:rPr>
      <w:rFonts w:ascii="Wingdings" w:hAnsi="Wingdings"/>
    </w:rPr>
  </w:style>
  <w:style w:type="character" w:styleId="WW8Num12z3" w:customStyle="1">
    <w:name w:val="WW8Num12z3"/>
    <w:qFormat/>
    <w:rsid w:val="00a3087f"/>
    <w:rPr>
      <w:rFonts w:ascii="Symbol" w:hAnsi="Symbol"/>
    </w:rPr>
  </w:style>
  <w:style w:type="character" w:styleId="Carpredefinitoparagrafo1" w:customStyle="1">
    <w:name w:val="Car. predefinito paragrafo1"/>
    <w:qFormat/>
    <w:rsid w:val="00a3087f"/>
    <w:rPr/>
  </w:style>
  <w:style w:type="character" w:styleId="Pagenumber">
    <w:name w:val="page number"/>
    <w:basedOn w:val="Carpredefinitoparagrafo1"/>
    <w:qFormat/>
    <w:rsid w:val="00a3087f"/>
    <w:rPr/>
  </w:style>
  <w:style w:type="character" w:styleId="Caratteredellanota" w:customStyle="1">
    <w:name w:val="Carattere della nota"/>
    <w:qFormat/>
    <w:rsid w:val="00a3087f"/>
    <w:rPr>
      <w:vertAlign w:val="superscript"/>
    </w:rPr>
  </w:style>
  <w:style w:type="character" w:styleId="Richiamoallanotaapidipagina">
    <w:name w:val="Footnote Reference"/>
    <w:rPr>
      <w:vertAlign w:val="superscript"/>
    </w:rPr>
  </w:style>
  <w:style w:type="character" w:styleId="FootnoteCharacters">
    <w:name w:val="Footnote Characters"/>
    <w:semiHidden/>
    <w:qFormat/>
    <w:rsid w:val="00a3087f"/>
    <w:rPr>
      <w:vertAlign w:val="superscript"/>
    </w:rPr>
  </w:style>
  <w:style w:type="character" w:styleId="Richiamoallanotadichiusura">
    <w:name w:val="Endnote Reference"/>
    <w:rPr>
      <w:vertAlign w:val="superscript"/>
    </w:rPr>
  </w:style>
  <w:style w:type="character" w:styleId="EndnoteCharacters">
    <w:name w:val="Endnote Characters"/>
    <w:semiHidden/>
    <w:qFormat/>
    <w:rsid w:val="00a3087f"/>
    <w:rPr>
      <w:vertAlign w:val="superscript"/>
    </w:rPr>
  </w:style>
  <w:style w:type="character" w:styleId="Caratterenotadichiusura" w:customStyle="1">
    <w:name w:val="Carattere nota di chiusura"/>
    <w:qFormat/>
    <w:rsid w:val="00a3087f"/>
    <w:rPr/>
  </w:style>
  <w:style w:type="character" w:styleId="Caratteredinumerazione" w:customStyle="1">
    <w:name w:val="Carattere di numerazione"/>
    <w:qFormat/>
    <w:rsid w:val="00a3087f"/>
    <w:rPr/>
  </w:style>
  <w:style w:type="character" w:styleId="CollegamentoInternet">
    <w:name w:val="Hyperlink"/>
    <w:basedOn w:val="DefaultParagraphFont"/>
    <w:unhideWhenUsed/>
    <w:rsid w:val="00087aa5"/>
    <w:rPr>
      <w:color w:val="0000FF" w:themeColor="hyperlink"/>
      <w:u w:val="single"/>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a3087f"/>
    <w:pPr>
      <w:spacing w:before="0" w:after="120"/>
    </w:pPr>
    <w:rPr/>
  </w:style>
  <w:style w:type="paragraph" w:styleId="Elenco">
    <w:name w:val="List"/>
    <w:basedOn w:val="Corpodeltesto"/>
    <w:rsid w:val="00a3087f"/>
    <w:pPr/>
    <w:rPr>
      <w:rFonts w:cs="Tahoma"/>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a3087f"/>
    <w:pPr>
      <w:suppressLineNumbers/>
    </w:pPr>
    <w:rPr>
      <w:rFonts w:cs="Tahoma"/>
    </w:rPr>
  </w:style>
  <w:style w:type="paragraph" w:styleId="Intestazione1" w:customStyle="1">
    <w:name w:val="Intestazione1"/>
    <w:basedOn w:val="Normal"/>
    <w:next w:val="Corpodeltesto"/>
    <w:qFormat/>
    <w:rsid w:val="00a3087f"/>
    <w:pPr>
      <w:keepNext w:val="true"/>
      <w:spacing w:before="240" w:after="120"/>
    </w:pPr>
    <w:rPr>
      <w:rFonts w:ascii="Arial" w:hAnsi="Arial" w:eastAsia="MS Mincho" w:cs="Tahoma"/>
      <w:sz w:val="28"/>
      <w:szCs w:val="28"/>
    </w:rPr>
  </w:style>
  <w:style w:type="paragraph" w:styleId="Didascalia1" w:customStyle="1">
    <w:name w:val="Didascalia1"/>
    <w:basedOn w:val="Normal"/>
    <w:qFormat/>
    <w:rsid w:val="00a3087f"/>
    <w:pPr>
      <w:suppressLineNumbers/>
      <w:spacing w:before="120" w:after="120"/>
    </w:pPr>
    <w:rPr>
      <w:rFonts w:cs="Tahoma"/>
      <w:i/>
      <w:iCs/>
    </w:rPr>
  </w:style>
  <w:style w:type="paragraph" w:styleId="Intestazioneepidipagina">
    <w:name w:val="Intestazione e piè di pagina"/>
    <w:basedOn w:val="Normal"/>
    <w:qFormat/>
    <w:pPr/>
    <w:rPr/>
  </w:style>
  <w:style w:type="paragraph" w:styleId="Pidipagina">
    <w:name w:val="Footer"/>
    <w:basedOn w:val="Normal"/>
    <w:rsid w:val="00a3087f"/>
    <w:pPr>
      <w:tabs>
        <w:tab w:val="clear" w:pos="708"/>
        <w:tab w:val="center" w:pos="4819" w:leader="none"/>
        <w:tab w:val="right" w:pos="9638" w:leader="none"/>
      </w:tabs>
    </w:pPr>
    <w:rPr/>
  </w:style>
  <w:style w:type="paragraph" w:styleId="Default" w:customStyle="1">
    <w:name w:val="Default"/>
    <w:qFormat/>
    <w:rsid w:val="00a3087f"/>
    <w:pPr>
      <w:widowControl/>
      <w:suppressAutoHyphens w:val="true"/>
      <w:bidi w:val="0"/>
      <w:spacing w:before="0" w:after="0"/>
      <w:jc w:val="left"/>
    </w:pPr>
    <w:rPr>
      <w:rFonts w:ascii="Arial" w:hAnsi="Arial" w:eastAsia="Arial" w:cs="Arial"/>
      <w:color w:val="000000"/>
      <w:kern w:val="0"/>
      <w:sz w:val="24"/>
      <w:szCs w:val="24"/>
      <w:lang w:eastAsia="ar-SA" w:val="it-IT" w:bidi="ar-SA"/>
    </w:rPr>
  </w:style>
  <w:style w:type="paragraph" w:styleId="Notaapidipagina">
    <w:name w:val="Footnote Text"/>
    <w:basedOn w:val="Normal"/>
    <w:semiHidden/>
    <w:rsid w:val="00a3087f"/>
    <w:pPr/>
    <w:rPr>
      <w:sz w:val="20"/>
      <w:szCs w:val="20"/>
    </w:rPr>
  </w:style>
  <w:style w:type="paragraph" w:styleId="Contenutotabella" w:customStyle="1">
    <w:name w:val="Contenuto tabella"/>
    <w:basedOn w:val="Normal"/>
    <w:qFormat/>
    <w:rsid w:val="00a3087f"/>
    <w:pPr>
      <w:suppressLineNumbers/>
    </w:pPr>
    <w:rPr/>
  </w:style>
  <w:style w:type="paragraph" w:styleId="Intestazionetabella" w:customStyle="1">
    <w:name w:val="Intestazione tabella"/>
    <w:basedOn w:val="Contenutotabella"/>
    <w:qFormat/>
    <w:rsid w:val="00a3087f"/>
    <w:pPr>
      <w:jc w:val="center"/>
    </w:pPr>
    <w:rPr>
      <w:b/>
      <w:bCs/>
    </w:rPr>
  </w:style>
  <w:style w:type="paragraph" w:styleId="Contenutocornice" w:customStyle="1">
    <w:name w:val="Contenuto cornice"/>
    <w:basedOn w:val="Corpodeltesto"/>
    <w:qFormat/>
    <w:rsid w:val="00a3087f"/>
    <w:pPr/>
    <w:rPr/>
  </w:style>
  <w:style w:type="paragraph" w:styleId="ListParagraph">
    <w:name w:val="List Paragraph"/>
    <w:basedOn w:val="Normal"/>
    <w:qFormat/>
    <w:rsid w:val="00b1215c"/>
    <w:pPr>
      <w:suppressAutoHyphens w:val="false"/>
      <w:spacing w:lineRule="auto" w:line="276" w:before="0" w:after="200"/>
      <w:ind w:left="720" w:hanging="0"/>
      <w:contextualSpacing/>
    </w:pPr>
    <w:rPr>
      <w:rFonts w:ascii="Calibri" w:hAnsi="Calibri" w:eastAsia="Calibri"/>
      <w:sz w:val="22"/>
      <w:szCs w:val="22"/>
      <w:lang w:eastAsia="en-US"/>
    </w:rPr>
  </w:style>
  <w:style w:type="paragraph" w:styleId="NoSpacing">
    <w:name w:val="No Spacing"/>
    <w:qFormat/>
    <w:rsid w:val="00d8410a"/>
    <w:pPr>
      <w:widowControl/>
      <w:suppressAutoHyphens w:val="true"/>
      <w:bidi w:val="0"/>
      <w:spacing w:before="0" w:after="0"/>
      <w:jc w:val="left"/>
    </w:pPr>
    <w:rPr>
      <w:rFonts w:ascii="Calibri" w:hAnsi="Calibri" w:eastAsia="Calibri" w:cs="Calibri"/>
      <w:color w:val="auto"/>
      <w:kern w:val="0"/>
      <w:sz w:val="22"/>
      <w:szCs w:val="22"/>
      <w:lang w:eastAsia="ar-SA" w:val="it-IT" w:bidi="ar-SA"/>
    </w:rPr>
  </w:style>
  <w:style w:type="paragraph" w:styleId="Paragrafoelenco1" w:customStyle="1">
    <w:name w:val="Paragrafo elenco1"/>
    <w:basedOn w:val="Normal"/>
    <w:qFormat/>
    <w:rsid w:val="00d8410a"/>
    <w:pPr>
      <w:spacing w:lineRule="auto" w:line="276" w:before="0" w:after="200"/>
      <w:ind w:left="720" w:hanging="0"/>
    </w:pPr>
    <w:rPr>
      <w:rFonts w:ascii="Calibri" w:hAnsi="Calibri" w:eastAsia="Calibri" w:cs="Calibri"/>
      <w:sz w:val="22"/>
      <w:szCs w:val="22"/>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fd436a"/>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ceoeinsteinmilano.edu.it/" TargetMode="External"/><Relationship Id="rId3" Type="http://schemas.openxmlformats.org/officeDocument/2006/relationships/hyperlink" Target="mailto:didattica@liceoeinsteinmilano.edu.it" TargetMode="External"/><Relationship Id="rId4" Type="http://schemas.openxmlformats.org/officeDocument/2006/relationships/hyperlink" Target="mailto:amministrativa@liceoeinsteinmilano.edu.it" TargetMode="External"/><Relationship Id="rId5" Type="http://schemas.openxmlformats.org/officeDocument/2006/relationships/hyperlink" Target="mailto:mips01000g@pec.istruzione.it" TargetMode="Externa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LibreOffice/7.4.2.3$Windows_X86_64 LibreOffice_project/382eef1f22670f7f4118c8c2dd222ec7ad009daf</Application>
  <AppVersion>15.0000</AppVersion>
  <Pages>9</Pages>
  <Words>2087</Words>
  <Characters>12669</Characters>
  <CharactersWithSpaces>14812</CharactersWithSpaces>
  <Paragraphs>410</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2017-11-21T15:45:00Z</dcterms:created>
  <dc:creator>Tamara</dc:creator>
  <dc:description/>
  <dc:language>it-IT</dc:language>
  <cp:lastModifiedBy/>
  <cp:lastPrinted>1899-12-31T23:00:00Z</cp:lastPrinted>
  <dcterms:modified xsi:type="dcterms:W3CDTF">2023-03-10T09:24:53Z</dcterms:modified>
  <cp:revision>6</cp:revision>
  <dc:subject/>
  <dc:title>Format</dc:title>
</cp:coreProperties>
</file>

<file path=docProps/custom.xml><?xml version="1.0" encoding="utf-8"?>
<Properties xmlns="http://schemas.openxmlformats.org/officeDocument/2006/custom-properties" xmlns:vt="http://schemas.openxmlformats.org/officeDocument/2006/docPropsVTypes"/>
</file>